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FEEC" w14:textId="77777777" w:rsidR="00570E7A" w:rsidRPr="004B6D64" w:rsidRDefault="00F63C38">
      <w:pPr>
        <w:ind w:firstLineChars="100" w:firstLine="320"/>
        <w:jc w:val="center"/>
        <w:rPr>
          <w:rFonts w:ascii="FangSong" w:eastAsia="FangSong" w:hAnsi="FangSong" w:cs="仿宋_GB2312"/>
          <w:b/>
          <w:bCs/>
          <w:kern w:val="0"/>
          <w:sz w:val="32"/>
          <w:szCs w:val="32"/>
        </w:rPr>
      </w:pPr>
      <w:r w:rsidRPr="004B6D64">
        <w:rPr>
          <w:rFonts w:ascii="FangSong" w:eastAsia="FangSong" w:hAnsi="FangSong" w:cs="仿宋_GB2312" w:hint="eastAsia"/>
          <w:b/>
          <w:bCs/>
          <w:kern w:val="0"/>
          <w:sz w:val="32"/>
          <w:szCs w:val="32"/>
        </w:rPr>
        <w:t>注册商标转让协议</w:t>
      </w:r>
    </w:p>
    <w:p w14:paraId="7D537F85" w14:textId="49C8F83A" w:rsidR="00570E7A" w:rsidRPr="004B6D64" w:rsidRDefault="00F63C38">
      <w:pPr>
        <w:ind w:firstLineChars="200" w:firstLine="560"/>
        <w:rPr>
          <w:rFonts w:ascii="FangSong" w:eastAsia="FangSong" w:hAnsi="FangSong" w:cs="仿宋_GB2312"/>
          <w:bCs/>
          <w:kern w:val="0"/>
          <w:sz w:val="28"/>
          <w:szCs w:val="28"/>
        </w:rPr>
      </w:pPr>
      <w:r w:rsidRPr="004B6D64">
        <w:rPr>
          <w:rFonts w:ascii="FangSong" w:eastAsia="FangSong" w:hAnsi="FangSong" w:cs="仿宋_GB2312" w:hint="eastAsia"/>
          <w:b/>
          <w:bCs/>
          <w:kern w:val="0"/>
          <w:sz w:val="28"/>
          <w:szCs w:val="28"/>
        </w:rPr>
        <w:t>甲方（转让方）</w:t>
      </w:r>
      <w:r w:rsidRPr="004B6D64">
        <w:rPr>
          <w:rFonts w:ascii="FangSong" w:eastAsia="FangSong" w:hAnsi="FangSong" w:cs="仿宋_GB2312" w:hint="eastAsia"/>
          <w:bCs/>
          <w:kern w:val="0"/>
          <w:sz w:val="28"/>
          <w:szCs w:val="28"/>
        </w:rPr>
        <w:t>：</w:t>
      </w:r>
      <w:r w:rsidR="004E66F8">
        <w:rPr>
          <w:rFonts w:ascii="FangSong" w:eastAsia="FangSong" w:hAnsi="FangSong" w:cs="仿宋_GB2312" w:hint="eastAsia"/>
          <w:bCs/>
          <w:kern w:val="0"/>
          <w:sz w:val="28"/>
          <w:szCs w:val="28"/>
        </w:rPr>
        <w:t>罗盘定位（北京）品牌管理咨询</w:t>
      </w:r>
      <w:r w:rsidRPr="004B6D64">
        <w:rPr>
          <w:rFonts w:ascii="FangSong" w:eastAsia="FangSong" w:hAnsi="FangSong" w:cs="仿宋_GB2312" w:hint="eastAsia"/>
          <w:bCs/>
          <w:kern w:val="0"/>
          <w:sz w:val="28"/>
          <w:szCs w:val="28"/>
        </w:rPr>
        <w:t>有限公司</w:t>
      </w:r>
    </w:p>
    <w:p w14:paraId="074FFEB7" w14:textId="4A345EEF" w:rsidR="00570E7A" w:rsidRPr="004B6D64" w:rsidRDefault="00F63C38">
      <w:pPr>
        <w:ind w:firstLineChars="200" w:firstLine="560"/>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代表：</w:t>
      </w:r>
      <w:r w:rsidR="004E66F8">
        <w:rPr>
          <w:rFonts w:ascii="FangSong" w:eastAsia="FangSong" w:hAnsi="FangSong" w:cs="仿宋_GB2312" w:hint="eastAsia"/>
          <w:bCs/>
          <w:kern w:val="0"/>
          <w:sz w:val="28"/>
          <w:szCs w:val="28"/>
        </w:rPr>
        <w:t>罗盘定位（北京）品牌管理咨询</w:t>
      </w:r>
      <w:r w:rsidR="004E66F8" w:rsidRPr="004B6D64">
        <w:rPr>
          <w:rFonts w:ascii="FangSong" w:eastAsia="FangSong" w:hAnsi="FangSong" w:cs="仿宋_GB2312" w:hint="eastAsia"/>
          <w:bCs/>
          <w:kern w:val="0"/>
          <w:sz w:val="28"/>
          <w:szCs w:val="28"/>
        </w:rPr>
        <w:t>有限公司</w:t>
      </w:r>
    </w:p>
    <w:p w14:paraId="22EB6D73" w14:textId="430421E5"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
          <w:bCs/>
          <w:kern w:val="0"/>
          <w:sz w:val="28"/>
          <w:szCs w:val="28"/>
        </w:rPr>
        <w:t>乙方（受让方）</w:t>
      </w:r>
      <w:r w:rsidRPr="004B6D64">
        <w:rPr>
          <w:rFonts w:ascii="FangSong" w:eastAsia="FangSong" w:hAnsi="FangSong" w:cs="仿宋_GB2312" w:hint="eastAsia"/>
          <w:bCs/>
          <w:kern w:val="0"/>
          <w:sz w:val="28"/>
          <w:szCs w:val="28"/>
        </w:rPr>
        <w:t>：</w:t>
      </w:r>
      <w:r w:rsidR="004E66F8">
        <w:rPr>
          <w:rFonts w:ascii="FangSong" w:eastAsia="FangSong" w:hAnsi="FangSong" w:cs="仿宋_GB2312" w:hint="eastAsia"/>
          <w:bCs/>
          <w:kern w:val="0"/>
          <w:sz w:val="28"/>
          <w:szCs w:val="28"/>
        </w:rPr>
        <w:t xml:space="preserve"> </w:t>
      </w:r>
    </w:p>
    <w:p w14:paraId="3CD2ACBE" w14:textId="473E74C8"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身份证号：</w:t>
      </w:r>
      <w:r w:rsidR="004E66F8">
        <w:rPr>
          <w:rFonts w:ascii="FangSong" w:eastAsia="FangSong" w:hAnsi="FangSong" w:cs="仿宋_GB2312" w:hint="eastAsia"/>
          <w:bCs/>
          <w:kern w:val="0"/>
          <w:sz w:val="28"/>
          <w:szCs w:val="28"/>
        </w:rPr>
        <w:t xml:space="preserve"> </w:t>
      </w:r>
    </w:p>
    <w:p w14:paraId="7939D84D" w14:textId="6DCEE910"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住 址：</w:t>
      </w:r>
      <w:r w:rsidR="004E66F8">
        <w:rPr>
          <w:rFonts w:ascii="FangSong" w:eastAsia="FangSong" w:hAnsi="FangSong" w:cs="仿宋_GB2312" w:hint="eastAsia"/>
          <w:bCs/>
          <w:kern w:val="0"/>
          <w:sz w:val="28"/>
          <w:szCs w:val="28"/>
        </w:rPr>
        <w:t xml:space="preserve"> </w:t>
      </w:r>
    </w:p>
    <w:p w14:paraId="3B2BF5AA" w14:textId="07C7FB46"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 xml:space="preserve">电话： </w:t>
      </w:r>
      <w:r w:rsidR="004E66F8">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 xml:space="preserve">               </w:t>
      </w:r>
    </w:p>
    <w:p w14:paraId="1DFF6D52" w14:textId="77777777" w:rsidR="004E66F8" w:rsidRDefault="004E66F8">
      <w:pPr>
        <w:ind w:firstLine="555"/>
        <w:rPr>
          <w:rFonts w:ascii="FangSong" w:eastAsia="FangSong" w:hAnsi="FangSong" w:cs="仿宋_GB2312"/>
          <w:bCs/>
          <w:kern w:val="0"/>
          <w:sz w:val="28"/>
          <w:szCs w:val="28"/>
        </w:rPr>
      </w:pPr>
    </w:p>
    <w:p w14:paraId="6555B1D0"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鉴于：</w:t>
      </w:r>
    </w:p>
    <w:p w14:paraId="32F75E7C" w14:textId="6F8E1CF2" w:rsidR="004E66F8" w:rsidRDefault="00F63C38">
      <w:pPr>
        <w:pStyle w:val="af0"/>
        <w:numPr>
          <w:ilvl w:val="0"/>
          <w:numId w:val="1"/>
        </w:numPr>
        <w:ind w:left="0" w:firstLineChars="0" w:firstLine="555"/>
        <w:rPr>
          <w:rFonts w:ascii="FangSong" w:eastAsia="FangSong" w:hAnsi="FangSong" w:cs="仿宋_GB2312"/>
          <w:bCs/>
          <w:kern w:val="0"/>
          <w:sz w:val="28"/>
          <w:szCs w:val="28"/>
        </w:rPr>
      </w:pPr>
      <w:r w:rsidRPr="004E66F8">
        <w:rPr>
          <w:rFonts w:ascii="FangSong" w:eastAsia="FangSong" w:hAnsi="FangSong" w:cs="仿宋_GB2312" w:hint="eastAsia"/>
          <w:bCs/>
          <w:kern w:val="0"/>
          <w:sz w:val="28"/>
          <w:szCs w:val="28"/>
        </w:rPr>
        <w:t>北京市</w:t>
      </w:r>
      <w:r w:rsidR="004E66F8" w:rsidRPr="004E66F8">
        <w:rPr>
          <w:rFonts w:ascii="FangSong" w:eastAsia="FangSong" w:hAnsi="FangSong" w:cs="仿宋_GB2312" w:hint="eastAsia"/>
          <w:bCs/>
          <w:kern w:val="0"/>
          <w:sz w:val="28"/>
          <w:szCs w:val="28"/>
        </w:rPr>
        <w:t>朝阳</w:t>
      </w:r>
      <w:r w:rsidRPr="004E66F8">
        <w:rPr>
          <w:rFonts w:ascii="FangSong" w:eastAsia="FangSong" w:hAnsi="FangSong" w:cs="仿宋_GB2312" w:hint="eastAsia"/>
          <w:bCs/>
          <w:kern w:val="0"/>
          <w:sz w:val="28"/>
          <w:szCs w:val="28"/>
        </w:rPr>
        <w:t>区人民法院</w:t>
      </w:r>
      <w:r w:rsidR="004E66F8" w:rsidRPr="004E66F8">
        <w:rPr>
          <w:rFonts w:ascii="FangSong" w:eastAsia="FangSong" w:hAnsi="FangSong" w:cs="仿宋_GB2312" w:hint="eastAsia"/>
          <w:bCs/>
          <w:kern w:val="0"/>
          <w:sz w:val="28"/>
          <w:szCs w:val="28"/>
        </w:rPr>
        <w:t>于2018年5月9日</w:t>
      </w:r>
      <w:r w:rsidRPr="004E66F8">
        <w:rPr>
          <w:rFonts w:ascii="FangSong" w:eastAsia="FangSong" w:hAnsi="FangSong" w:cs="仿宋_GB2312" w:hint="eastAsia"/>
          <w:bCs/>
          <w:kern w:val="0"/>
          <w:sz w:val="28"/>
          <w:szCs w:val="28"/>
        </w:rPr>
        <w:t>裁定</w:t>
      </w:r>
      <w:r w:rsidR="004E66F8" w:rsidRPr="004E66F8">
        <w:rPr>
          <w:rFonts w:ascii="FangSong" w:eastAsia="FangSong" w:hAnsi="FangSong" w:cs="仿宋_GB2312" w:hint="eastAsia"/>
          <w:bCs/>
          <w:kern w:val="0"/>
          <w:sz w:val="28"/>
          <w:szCs w:val="28"/>
        </w:rPr>
        <w:t>受理肖鹏对罗盘定位（北京）品牌管理咨询</w:t>
      </w:r>
      <w:r w:rsidRPr="004E66F8">
        <w:rPr>
          <w:rFonts w:ascii="FangSong" w:eastAsia="FangSong" w:hAnsi="FangSong" w:cs="仿宋_GB2312" w:hint="eastAsia"/>
          <w:bCs/>
          <w:kern w:val="0"/>
          <w:sz w:val="28"/>
          <w:szCs w:val="28"/>
        </w:rPr>
        <w:t>有限公司</w:t>
      </w:r>
      <w:r w:rsidR="004E66F8">
        <w:rPr>
          <w:rFonts w:ascii="FangSong" w:eastAsia="FangSong" w:hAnsi="FangSong" w:cs="仿宋_GB2312" w:hint="eastAsia"/>
          <w:bCs/>
          <w:kern w:val="0"/>
          <w:sz w:val="28"/>
          <w:szCs w:val="28"/>
        </w:rPr>
        <w:t>（下称“罗盘</w:t>
      </w:r>
      <w:r w:rsidR="002B3E16">
        <w:rPr>
          <w:rFonts w:ascii="FangSong" w:eastAsia="FangSong" w:hAnsi="FangSong" w:cs="仿宋_GB2312" w:hint="eastAsia"/>
          <w:bCs/>
          <w:kern w:val="0"/>
          <w:sz w:val="28"/>
          <w:szCs w:val="28"/>
        </w:rPr>
        <w:t>定位</w:t>
      </w:r>
      <w:r w:rsidR="004E66F8">
        <w:rPr>
          <w:rFonts w:ascii="FangSong" w:eastAsia="FangSong" w:hAnsi="FangSong" w:cs="仿宋_GB2312" w:hint="eastAsia"/>
          <w:bCs/>
          <w:kern w:val="0"/>
          <w:sz w:val="28"/>
          <w:szCs w:val="28"/>
        </w:rPr>
        <w:t>公司”）</w:t>
      </w:r>
      <w:r w:rsidR="004E66F8" w:rsidRPr="004E66F8">
        <w:rPr>
          <w:rFonts w:ascii="FangSong" w:eastAsia="FangSong" w:hAnsi="FangSong" w:cs="仿宋_GB2312" w:hint="eastAsia"/>
          <w:bCs/>
          <w:kern w:val="0"/>
          <w:sz w:val="28"/>
          <w:szCs w:val="28"/>
        </w:rPr>
        <w:t>的</w:t>
      </w:r>
      <w:r w:rsidRPr="004E66F8">
        <w:rPr>
          <w:rFonts w:ascii="FangSong" w:eastAsia="FangSong" w:hAnsi="FangSong" w:cs="仿宋_GB2312" w:hint="eastAsia"/>
          <w:bCs/>
          <w:kern w:val="0"/>
          <w:sz w:val="28"/>
          <w:szCs w:val="28"/>
        </w:rPr>
        <w:t>破产清算</w:t>
      </w:r>
      <w:r w:rsidR="004E66F8" w:rsidRPr="004E66F8">
        <w:rPr>
          <w:rFonts w:ascii="FangSong" w:eastAsia="FangSong" w:hAnsi="FangSong" w:cs="仿宋_GB2312" w:hint="eastAsia"/>
          <w:bCs/>
          <w:kern w:val="0"/>
          <w:sz w:val="28"/>
          <w:szCs w:val="28"/>
        </w:rPr>
        <w:t>申请</w:t>
      </w:r>
      <w:r w:rsidRPr="004E66F8">
        <w:rPr>
          <w:rFonts w:ascii="FangSong" w:eastAsia="FangSong" w:hAnsi="FangSong" w:cs="仿宋_GB2312" w:hint="eastAsia"/>
          <w:bCs/>
          <w:kern w:val="0"/>
          <w:sz w:val="28"/>
          <w:szCs w:val="28"/>
        </w:rPr>
        <w:t>，并指定</w:t>
      </w:r>
      <w:r w:rsidR="004E66F8" w:rsidRPr="004E66F8">
        <w:rPr>
          <w:rFonts w:ascii="FangSong" w:eastAsia="FangSong" w:hAnsi="FangSong" w:cs="仿宋_GB2312" w:hint="eastAsia"/>
          <w:bCs/>
          <w:kern w:val="0"/>
          <w:sz w:val="28"/>
          <w:szCs w:val="28"/>
        </w:rPr>
        <w:t>北京海润天睿律师事务所担任</w:t>
      </w:r>
      <w:r w:rsidR="004E66F8">
        <w:rPr>
          <w:rFonts w:ascii="FangSong" w:eastAsia="FangSong" w:hAnsi="FangSong" w:cs="仿宋_GB2312" w:hint="eastAsia"/>
          <w:bCs/>
          <w:kern w:val="0"/>
          <w:sz w:val="28"/>
          <w:szCs w:val="28"/>
        </w:rPr>
        <w:t>管理人，负责清理罗盘</w:t>
      </w:r>
      <w:r w:rsidR="002B3E16">
        <w:rPr>
          <w:rFonts w:ascii="FangSong" w:eastAsia="FangSong" w:hAnsi="FangSong" w:cs="仿宋_GB2312" w:hint="eastAsia"/>
          <w:bCs/>
          <w:kern w:val="0"/>
          <w:sz w:val="28"/>
          <w:szCs w:val="28"/>
        </w:rPr>
        <w:t>定位</w:t>
      </w:r>
      <w:r w:rsidR="004E66F8" w:rsidRPr="004B6D64">
        <w:rPr>
          <w:rFonts w:ascii="FangSong" w:eastAsia="FangSong" w:hAnsi="FangSong" w:cs="仿宋_GB2312" w:hint="eastAsia"/>
          <w:bCs/>
          <w:kern w:val="0"/>
          <w:sz w:val="28"/>
          <w:szCs w:val="28"/>
        </w:rPr>
        <w:t>公司</w:t>
      </w:r>
      <w:r w:rsidR="004E66F8">
        <w:rPr>
          <w:rFonts w:ascii="FangSong" w:eastAsia="FangSong" w:hAnsi="FangSong" w:cs="仿宋_GB2312" w:hint="eastAsia"/>
          <w:bCs/>
          <w:kern w:val="0"/>
          <w:sz w:val="28"/>
          <w:szCs w:val="28"/>
        </w:rPr>
        <w:t>的财产；</w:t>
      </w:r>
    </w:p>
    <w:p w14:paraId="1D7E6FF1" w14:textId="322976D1" w:rsidR="00570E7A" w:rsidRPr="004B6D64" w:rsidRDefault="00F63C38">
      <w:pPr>
        <w:pStyle w:val="af0"/>
        <w:numPr>
          <w:ilvl w:val="0"/>
          <w:numId w:val="1"/>
        </w:numPr>
        <w:ind w:left="0" w:firstLineChars="0"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管理人将</w:t>
      </w:r>
      <w:r w:rsidR="004E66F8">
        <w:rPr>
          <w:rFonts w:ascii="FangSong" w:eastAsia="FangSong" w:hAnsi="FangSong" w:cs="仿宋_GB2312" w:hint="eastAsia"/>
          <w:bCs/>
          <w:kern w:val="0"/>
          <w:sz w:val="28"/>
          <w:szCs w:val="28"/>
        </w:rPr>
        <w:t>罗盘</w:t>
      </w:r>
      <w:r w:rsidR="002B3E16">
        <w:rPr>
          <w:rFonts w:ascii="FangSong" w:eastAsia="FangSong" w:hAnsi="FangSong" w:cs="仿宋_GB2312" w:hint="eastAsia"/>
          <w:bCs/>
          <w:kern w:val="0"/>
          <w:sz w:val="28"/>
          <w:szCs w:val="28"/>
        </w:rPr>
        <w:t>定位</w:t>
      </w:r>
      <w:r w:rsidR="004E66F8">
        <w:rPr>
          <w:rFonts w:ascii="FangSong" w:eastAsia="FangSong" w:hAnsi="FangSong" w:cs="仿宋_GB2312" w:hint="eastAsia"/>
          <w:bCs/>
          <w:kern w:val="0"/>
          <w:sz w:val="28"/>
          <w:szCs w:val="28"/>
        </w:rPr>
        <w:t>公司所属的</w:t>
      </w:r>
      <w:r w:rsidRPr="004B6D64">
        <w:rPr>
          <w:rFonts w:ascii="FangSong" w:eastAsia="FangSong" w:hAnsi="FangSong" w:cs="仿宋_GB2312" w:hint="eastAsia"/>
          <w:bCs/>
          <w:kern w:val="0"/>
          <w:sz w:val="28"/>
          <w:szCs w:val="28"/>
        </w:rPr>
        <w:t>“</w:t>
      </w:r>
      <w:r w:rsidR="004E66F8">
        <w:rPr>
          <w:rFonts w:ascii="FangSong" w:eastAsia="FangSong" w:hAnsi="FangSong" w:cs="仿宋_GB2312" w:hint="eastAsia"/>
          <w:bCs/>
          <w:kern w:val="0"/>
          <w:sz w:val="28"/>
          <w:szCs w:val="28"/>
        </w:rPr>
        <w:t>罗盘定位”</w:t>
      </w:r>
      <w:r w:rsidRPr="004B6D64">
        <w:rPr>
          <w:rFonts w:ascii="FangSong" w:eastAsia="FangSong" w:hAnsi="FangSong" w:cs="仿宋_GB2312" w:hint="eastAsia"/>
          <w:bCs/>
          <w:kern w:val="0"/>
          <w:sz w:val="28"/>
          <w:szCs w:val="28"/>
        </w:rPr>
        <w:t>注册商标在</w:t>
      </w:r>
      <w:r w:rsidR="004E66F8">
        <w:rPr>
          <w:rFonts w:ascii="FangSong" w:eastAsia="FangSong" w:hAnsi="FangSong" w:cs="仿宋_GB2312" w:hint="eastAsia"/>
          <w:bCs/>
          <w:kern w:val="0"/>
          <w:sz w:val="28"/>
          <w:szCs w:val="28"/>
        </w:rPr>
        <w:t>北交所诉讼资产网络竞价</w:t>
      </w:r>
      <w:r w:rsidRPr="004B6D64">
        <w:rPr>
          <w:rFonts w:ascii="FangSong" w:eastAsia="FangSong" w:hAnsi="FangSong" w:cs="仿宋_GB2312" w:hint="eastAsia"/>
          <w:bCs/>
          <w:kern w:val="0"/>
          <w:sz w:val="28"/>
          <w:szCs w:val="28"/>
        </w:rPr>
        <w:t>平台发布拍卖公告进行公开竞价，乙方报价并成为买受人。</w:t>
      </w:r>
    </w:p>
    <w:p w14:paraId="1699327E" w14:textId="77777777" w:rsidR="00570E7A" w:rsidRPr="004E66F8" w:rsidRDefault="00570E7A">
      <w:pPr>
        <w:pStyle w:val="af0"/>
        <w:ind w:left="555" w:firstLineChars="0" w:firstLine="0"/>
        <w:rPr>
          <w:rFonts w:ascii="FangSong" w:eastAsia="FangSong" w:hAnsi="FangSong" w:cs="仿宋_GB2312"/>
          <w:bCs/>
          <w:kern w:val="0"/>
          <w:sz w:val="28"/>
          <w:szCs w:val="28"/>
        </w:rPr>
      </w:pPr>
    </w:p>
    <w:p w14:paraId="0E32B942" w14:textId="7EBEAAE6"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根据《中华人民共和国商标法》、《中华人民共和国合同法》等相关法律、法规、规章的规定，甲乙双方遵循自愿、公平、诚实信用的原则，经友好协商，就甲方向乙方转让“</w:t>
      </w:r>
      <w:r w:rsidR="004E66F8">
        <w:rPr>
          <w:rFonts w:ascii="FangSong" w:eastAsia="FangSong" w:hAnsi="FangSong" w:cs="仿宋_GB2312" w:hint="eastAsia"/>
          <w:bCs/>
          <w:kern w:val="0"/>
          <w:sz w:val="28"/>
          <w:szCs w:val="28"/>
        </w:rPr>
        <w:t>罗盘定位”</w:t>
      </w:r>
      <w:r w:rsidRPr="004B6D64">
        <w:rPr>
          <w:rFonts w:ascii="FangSong" w:eastAsia="FangSong" w:hAnsi="FangSong" w:cs="仿宋_GB2312" w:hint="eastAsia"/>
          <w:bCs/>
          <w:kern w:val="0"/>
          <w:sz w:val="28"/>
          <w:szCs w:val="28"/>
        </w:rPr>
        <w:t>注册商标事宜达成一致，签订本协议如下：</w:t>
      </w:r>
    </w:p>
    <w:p w14:paraId="4AF9D644" w14:textId="77777777" w:rsidR="00570E7A" w:rsidRPr="004B6D64" w:rsidRDefault="00570E7A">
      <w:pPr>
        <w:ind w:firstLine="555"/>
        <w:rPr>
          <w:rFonts w:ascii="FangSong" w:eastAsia="FangSong" w:hAnsi="FangSong" w:cs="仿宋_GB2312"/>
          <w:bCs/>
          <w:kern w:val="0"/>
          <w:sz w:val="28"/>
          <w:szCs w:val="28"/>
        </w:rPr>
      </w:pPr>
    </w:p>
    <w:p w14:paraId="6D9DDEDE" w14:textId="1D131EAA"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lastRenderedPageBreak/>
        <w:t>第一条</w:t>
      </w:r>
      <w:r w:rsidRPr="004B6D64">
        <w:rPr>
          <w:rFonts w:ascii="FangSong" w:eastAsia="FangSong" w:hAnsi="FangSong" w:cs="仿宋_GB2312" w:hint="eastAsia"/>
          <w:bCs/>
          <w:kern w:val="0"/>
          <w:sz w:val="28"/>
          <w:szCs w:val="28"/>
        </w:rPr>
        <w:tab/>
        <w:t>转让商标</w:t>
      </w:r>
      <w:r w:rsidR="004E66F8">
        <w:rPr>
          <w:rFonts w:ascii="FangSong" w:eastAsia="FangSong" w:hAnsi="FangSong" w:cs="仿宋_GB2312" w:hint="eastAsia"/>
          <w:bCs/>
          <w:kern w:val="0"/>
          <w:sz w:val="28"/>
          <w:szCs w:val="28"/>
        </w:rPr>
        <w:t>的基本情况</w:t>
      </w:r>
    </w:p>
    <w:p w14:paraId="5C7BE7A1" w14:textId="018C1EC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1.1本协议转让商标为</w:t>
      </w:r>
      <w:r w:rsidR="004E66F8">
        <w:rPr>
          <w:rFonts w:ascii="FangSong" w:eastAsia="FangSong" w:hAnsi="FangSong" w:cs="仿宋_GB2312" w:hint="eastAsia"/>
          <w:bCs/>
          <w:kern w:val="0"/>
          <w:sz w:val="28"/>
          <w:szCs w:val="28"/>
        </w:rPr>
        <w:t>罗盘</w:t>
      </w:r>
      <w:r w:rsidRPr="004B6D64">
        <w:rPr>
          <w:rFonts w:ascii="FangSong" w:eastAsia="FangSong" w:hAnsi="FangSong" w:cs="仿宋_GB2312" w:hint="eastAsia"/>
          <w:bCs/>
          <w:kern w:val="0"/>
          <w:sz w:val="28"/>
          <w:szCs w:val="28"/>
        </w:rPr>
        <w:t>公司合法拥有的注册商标。</w:t>
      </w:r>
    </w:p>
    <w:p w14:paraId="253DC17E"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标的：注册商标</w:t>
      </w:r>
    </w:p>
    <w:p w14:paraId="4D34D504"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商标名称：</w:t>
      </w:r>
      <w:r>
        <w:rPr>
          <w:rFonts w:ascii="FangSong" w:eastAsia="FangSong" w:hAnsi="FangSong" w:cs="仿宋_GB2312" w:hint="eastAsia"/>
          <w:sz w:val="28"/>
          <w:szCs w:val="28"/>
        </w:rPr>
        <w:t>罗盘定位</w:t>
      </w:r>
    </w:p>
    <w:p w14:paraId="7EDCD6E9"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所有权人：</w:t>
      </w:r>
      <w:r>
        <w:rPr>
          <w:rFonts w:ascii="FangSong" w:eastAsia="FangSong" w:hAnsi="FangSong" w:cs="仿宋_GB2312" w:hint="eastAsia"/>
          <w:sz w:val="28"/>
          <w:szCs w:val="28"/>
        </w:rPr>
        <w:t>罗盘定位（北京）品牌管理咨询</w:t>
      </w:r>
      <w:r w:rsidRPr="004B24A1">
        <w:rPr>
          <w:rFonts w:ascii="FangSong" w:eastAsia="FangSong" w:hAnsi="FangSong" w:cs="仿宋_GB2312" w:hint="eastAsia"/>
          <w:sz w:val="28"/>
          <w:szCs w:val="28"/>
        </w:rPr>
        <w:t>有限公司</w:t>
      </w:r>
    </w:p>
    <w:p w14:paraId="792DAE63"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商标注册号：注册第</w:t>
      </w:r>
      <w:r>
        <w:rPr>
          <w:rFonts w:ascii="FangSong" w:eastAsia="FangSong" w:hAnsi="FangSong" w:cs="仿宋_GB2312" w:hint="eastAsia"/>
          <w:sz w:val="28"/>
          <w:szCs w:val="28"/>
        </w:rPr>
        <w:t>16014271</w:t>
      </w:r>
      <w:r w:rsidRPr="004B24A1">
        <w:rPr>
          <w:rFonts w:ascii="FangSong" w:eastAsia="FangSong" w:hAnsi="FangSong" w:cs="仿宋_GB2312" w:hint="eastAsia"/>
          <w:sz w:val="28"/>
          <w:szCs w:val="28"/>
        </w:rPr>
        <w:t>号</w:t>
      </w:r>
    </w:p>
    <w:p w14:paraId="68881502"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专用期限：自2016年</w:t>
      </w:r>
      <w:r>
        <w:rPr>
          <w:rFonts w:ascii="FangSong" w:eastAsia="FangSong" w:hAnsi="FangSong" w:cs="仿宋_GB2312" w:hint="eastAsia"/>
          <w:sz w:val="28"/>
          <w:szCs w:val="28"/>
        </w:rPr>
        <w:t>2</w:t>
      </w:r>
      <w:r w:rsidRPr="004B24A1">
        <w:rPr>
          <w:rFonts w:ascii="FangSong" w:eastAsia="FangSong" w:hAnsi="FangSong" w:cs="仿宋_GB2312" w:hint="eastAsia"/>
          <w:sz w:val="28"/>
          <w:szCs w:val="28"/>
        </w:rPr>
        <w:t>月</w:t>
      </w:r>
      <w:r>
        <w:rPr>
          <w:rFonts w:ascii="FangSong" w:eastAsia="FangSong" w:hAnsi="FangSong" w:cs="仿宋_GB2312" w:hint="eastAsia"/>
          <w:sz w:val="28"/>
          <w:szCs w:val="28"/>
        </w:rPr>
        <w:t>21</w:t>
      </w:r>
      <w:r w:rsidRPr="004B24A1">
        <w:rPr>
          <w:rFonts w:ascii="FangSong" w:eastAsia="FangSong" w:hAnsi="FangSong" w:cs="仿宋_GB2312" w:hint="eastAsia"/>
          <w:sz w:val="28"/>
          <w:szCs w:val="28"/>
        </w:rPr>
        <w:t>日至2026年</w:t>
      </w:r>
      <w:r>
        <w:rPr>
          <w:rFonts w:ascii="FangSong" w:eastAsia="FangSong" w:hAnsi="FangSong" w:cs="仿宋_GB2312" w:hint="eastAsia"/>
          <w:sz w:val="28"/>
          <w:szCs w:val="28"/>
        </w:rPr>
        <w:t>2</w:t>
      </w:r>
      <w:r w:rsidRPr="004B24A1">
        <w:rPr>
          <w:rFonts w:ascii="FangSong" w:eastAsia="FangSong" w:hAnsi="FangSong" w:cs="仿宋_GB2312" w:hint="eastAsia"/>
          <w:sz w:val="28"/>
          <w:szCs w:val="28"/>
        </w:rPr>
        <w:t>月</w:t>
      </w:r>
      <w:r>
        <w:rPr>
          <w:rFonts w:ascii="FangSong" w:eastAsia="FangSong" w:hAnsi="FangSong" w:cs="仿宋_GB2312" w:hint="eastAsia"/>
          <w:sz w:val="28"/>
          <w:szCs w:val="28"/>
        </w:rPr>
        <w:t>20</w:t>
      </w:r>
      <w:r w:rsidRPr="004B24A1">
        <w:rPr>
          <w:rFonts w:ascii="FangSong" w:eastAsia="FangSong" w:hAnsi="FangSong" w:cs="仿宋_GB2312" w:hint="eastAsia"/>
          <w:sz w:val="28"/>
          <w:szCs w:val="28"/>
        </w:rPr>
        <w:t>日</w:t>
      </w:r>
    </w:p>
    <w:p w14:paraId="479AD01B" w14:textId="77777777" w:rsidR="004E66F8" w:rsidRPr="004B24A1" w:rsidRDefault="004E66F8" w:rsidP="004E66F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24A1">
        <w:rPr>
          <w:rFonts w:ascii="FangSong" w:eastAsia="FangSong" w:hAnsi="FangSong" w:cs="仿宋_GB2312" w:hint="eastAsia"/>
          <w:sz w:val="28"/>
          <w:szCs w:val="28"/>
        </w:rPr>
        <w:t>商标类型：普通</w:t>
      </w:r>
    </w:p>
    <w:p w14:paraId="192E889B" w14:textId="77777777" w:rsidR="004E66F8" w:rsidRDefault="004E66F8" w:rsidP="004E66F8">
      <w:pPr>
        <w:pStyle w:val="ad"/>
        <w:shd w:val="clear" w:color="auto" w:fill="FFFFFF"/>
        <w:spacing w:before="0" w:beforeAutospacing="0" w:after="0" w:afterAutospacing="0"/>
        <w:ind w:firstLineChars="200" w:firstLine="503"/>
        <w:jc w:val="both"/>
        <w:rPr>
          <w:rFonts w:ascii="FangSong" w:eastAsia="FangSong" w:hAnsi="FangSong" w:cs="仿宋_GB2312"/>
          <w:w w:val="90"/>
          <w:sz w:val="28"/>
          <w:szCs w:val="28"/>
        </w:rPr>
      </w:pPr>
      <w:r w:rsidRPr="004B24A1">
        <w:rPr>
          <w:rFonts w:ascii="FangSong" w:eastAsia="FangSong" w:hAnsi="FangSong" w:cs="仿宋_GB2312" w:hint="eastAsia"/>
          <w:w w:val="90"/>
          <w:sz w:val="28"/>
          <w:szCs w:val="28"/>
        </w:rPr>
        <w:t>商品：</w:t>
      </w:r>
      <w:r>
        <w:rPr>
          <w:rFonts w:ascii="FangSong" w:eastAsia="FangSong" w:hAnsi="FangSong" w:cs="仿宋_GB2312" w:hint="eastAsia"/>
          <w:w w:val="90"/>
          <w:sz w:val="28"/>
          <w:szCs w:val="28"/>
        </w:rPr>
        <w:t>广告；计算机网络上的在线广告；为零售目的在通讯媒体上展示商品；商业管理顾问；特许经营的商业管理；替他人推销；拍卖；人事管理咨询；会计；寻找赞助（截止）</w:t>
      </w:r>
    </w:p>
    <w:p w14:paraId="1A50CE4C" w14:textId="77777777" w:rsidR="00570E7A" w:rsidRPr="004B6D64" w:rsidRDefault="00F63C38">
      <w:pPr>
        <w:pStyle w:val="ad"/>
        <w:shd w:val="clear" w:color="auto" w:fill="FFFFFF"/>
        <w:spacing w:before="0" w:beforeAutospacing="0" w:after="0" w:afterAutospacing="0" w:line="450" w:lineRule="atLeast"/>
        <w:ind w:firstLineChars="200" w:firstLine="560"/>
        <w:rPr>
          <w:rFonts w:ascii="FangSong" w:eastAsia="FangSong" w:hAnsi="FangSong" w:cs="仿宋_GB2312"/>
          <w:sz w:val="28"/>
          <w:szCs w:val="28"/>
        </w:rPr>
      </w:pPr>
      <w:r w:rsidRPr="004B6D64">
        <w:rPr>
          <w:rFonts w:ascii="FangSong" w:eastAsia="FangSong" w:hAnsi="FangSong" w:cs="仿宋_GB2312" w:hint="eastAsia"/>
          <w:sz w:val="28"/>
          <w:szCs w:val="28"/>
        </w:rPr>
        <w:t>1.2管理人未接管商标所有权证书等文件。但已调取商标局的商标档案备查。乙方应自行了解转让商标的权利信息及其他相关信息。</w:t>
      </w:r>
    </w:p>
    <w:p w14:paraId="2906F88D" w14:textId="77777777" w:rsidR="00570E7A" w:rsidRPr="004B6D64" w:rsidRDefault="00F63C38">
      <w:pPr>
        <w:pStyle w:val="ad"/>
        <w:shd w:val="clear" w:color="auto" w:fill="FFFFFF"/>
        <w:spacing w:before="0" w:beforeAutospacing="0" w:after="0" w:afterAutospacing="0" w:line="450" w:lineRule="atLeast"/>
        <w:ind w:firstLineChars="200" w:firstLine="560"/>
        <w:rPr>
          <w:rFonts w:ascii="FangSong" w:eastAsia="FangSong" w:hAnsi="FangSong" w:cs="仿宋_GB2312"/>
          <w:bCs/>
          <w:sz w:val="28"/>
          <w:szCs w:val="28"/>
        </w:rPr>
      </w:pPr>
      <w:r w:rsidRPr="004B6D64">
        <w:rPr>
          <w:rFonts w:ascii="FangSong" w:eastAsia="FangSong" w:hAnsi="FangSong" w:cs="仿宋_GB2312" w:hint="eastAsia"/>
          <w:bCs/>
          <w:sz w:val="28"/>
          <w:szCs w:val="28"/>
        </w:rPr>
        <w:t>第二条</w:t>
      </w:r>
      <w:r w:rsidRPr="004B6D64">
        <w:rPr>
          <w:rFonts w:ascii="FangSong" w:eastAsia="FangSong" w:hAnsi="FangSong" w:cs="仿宋_GB2312" w:hint="eastAsia"/>
          <w:bCs/>
          <w:sz w:val="28"/>
          <w:szCs w:val="28"/>
        </w:rPr>
        <w:tab/>
        <w:t>转让价款及支付</w:t>
      </w:r>
    </w:p>
    <w:p w14:paraId="0B7A02E1" w14:textId="7A1BC8C3"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2.1根据</w:t>
      </w:r>
      <w:r w:rsidR="009D46B3">
        <w:rPr>
          <w:rFonts w:ascii="FangSong" w:eastAsia="FangSong" w:hAnsi="FangSong" w:cs="仿宋_GB2312" w:hint="eastAsia"/>
          <w:bCs/>
          <w:kern w:val="0"/>
          <w:sz w:val="28"/>
          <w:szCs w:val="28"/>
        </w:rPr>
        <w:t>2018</w:t>
      </w:r>
      <w:r w:rsidR="009D46B3" w:rsidRPr="004B6D64">
        <w:rPr>
          <w:rFonts w:ascii="FangSong" w:eastAsia="FangSong" w:hAnsi="FangSong" w:cs="仿宋_GB2312" w:hint="eastAsia"/>
          <w:bCs/>
          <w:kern w:val="0"/>
          <w:sz w:val="28"/>
          <w:szCs w:val="28"/>
        </w:rPr>
        <w:t>年</w:t>
      </w:r>
      <w:r w:rsidR="004B636B">
        <w:rPr>
          <w:rFonts w:ascii="FangSong" w:eastAsia="FangSong" w:hAnsi="FangSong" w:cs="仿宋_GB2312" w:hint="eastAsia"/>
          <w:bCs/>
          <w:kern w:val="0"/>
          <w:sz w:val="28"/>
          <w:szCs w:val="28"/>
        </w:rPr>
        <w:t xml:space="preserve">  </w:t>
      </w:r>
      <w:r w:rsidR="009D46B3" w:rsidRPr="004B6D64">
        <w:rPr>
          <w:rFonts w:ascii="FangSong" w:eastAsia="FangSong" w:hAnsi="FangSong" w:cs="仿宋_GB2312" w:hint="eastAsia"/>
          <w:bCs/>
          <w:kern w:val="0"/>
          <w:sz w:val="28"/>
          <w:szCs w:val="28"/>
        </w:rPr>
        <w:t>月</w:t>
      </w:r>
      <w:r w:rsidR="004B636B">
        <w:rPr>
          <w:rFonts w:ascii="FangSong" w:eastAsia="FangSong" w:hAnsi="FangSong" w:cs="仿宋_GB2312" w:hint="eastAsia"/>
          <w:bCs/>
          <w:kern w:val="0"/>
          <w:sz w:val="28"/>
          <w:szCs w:val="28"/>
        </w:rPr>
        <w:t xml:space="preserve"> </w:t>
      </w:r>
      <w:r w:rsidR="009D46B3" w:rsidRPr="004B6D64">
        <w:rPr>
          <w:rFonts w:ascii="FangSong" w:eastAsia="FangSong" w:hAnsi="FangSong" w:cs="仿宋_GB2312" w:hint="eastAsia"/>
          <w:bCs/>
          <w:kern w:val="0"/>
          <w:sz w:val="28"/>
          <w:szCs w:val="28"/>
        </w:rPr>
        <w:t>日</w:t>
      </w:r>
      <w:r w:rsidR="004B636B">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拍卖平台竞价成交结果，甲方将本协议项下商标以人民币</w:t>
      </w:r>
      <w:r w:rsidR="004B636B">
        <w:rPr>
          <w:rFonts w:ascii="FangSong" w:eastAsia="FangSong" w:hAnsi="FangSong" w:cs="仿宋_GB2312" w:hint="eastAsia"/>
          <w:bCs/>
          <w:kern w:val="0"/>
          <w:sz w:val="28"/>
          <w:szCs w:val="28"/>
          <w:u w:val="single"/>
        </w:rPr>
        <w:t xml:space="preserve">  </w:t>
      </w:r>
      <w:r w:rsidRPr="004B6D64">
        <w:rPr>
          <w:rFonts w:ascii="FangSong" w:eastAsia="FangSong" w:hAnsi="FangSong" w:cs="仿宋_GB2312" w:hint="eastAsia"/>
          <w:bCs/>
          <w:kern w:val="0"/>
          <w:sz w:val="28"/>
          <w:szCs w:val="28"/>
        </w:rPr>
        <w:t>元【大写：</w:t>
      </w:r>
      <w:r w:rsidR="004B636B">
        <w:rPr>
          <w:rFonts w:ascii="FangSong" w:eastAsia="FangSong" w:hAnsi="FangSong" w:cs="仿宋_GB2312" w:hint="eastAsia"/>
          <w:bCs/>
          <w:kern w:val="0"/>
          <w:sz w:val="28"/>
          <w:szCs w:val="28"/>
        </w:rPr>
        <w:t xml:space="preserve">   </w:t>
      </w:r>
      <w:r w:rsidR="009D46B3">
        <w:rPr>
          <w:rFonts w:ascii="FangSong" w:eastAsia="FangSong" w:hAnsi="FangSong" w:cs="仿宋_GB2312" w:hint="eastAsia"/>
          <w:bCs/>
          <w:kern w:val="0"/>
          <w:sz w:val="28"/>
          <w:szCs w:val="28"/>
        </w:rPr>
        <w:t>元</w:t>
      </w:r>
      <w:r w:rsidRPr="004B6D64">
        <w:rPr>
          <w:rFonts w:ascii="FangSong" w:eastAsia="FangSong" w:hAnsi="FangSong" w:cs="仿宋_GB2312" w:hint="eastAsia"/>
          <w:bCs/>
          <w:kern w:val="0"/>
          <w:sz w:val="28"/>
          <w:szCs w:val="28"/>
        </w:rPr>
        <w:t>】转让给乙方。</w:t>
      </w:r>
    </w:p>
    <w:p w14:paraId="62CD3A6B" w14:textId="16A02B8B"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2.2</w:t>
      </w:r>
      <w:r w:rsidR="009D46B3" w:rsidRPr="004B6D64">
        <w:rPr>
          <w:rFonts w:ascii="FangSong" w:eastAsia="FangSong" w:hAnsi="FangSong" w:cs="仿宋_GB2312" w:hint="eastAsia"/>
          <w:bCs/>
          <w:kern w:val="0"/>
          <w:sz w:val="28"/>
          <w:szCs w:val="28"/>
        </w:rPr>
        <w:t>根据拍卖公告的规定，</w:t>
      </w:r>
      <w:r w:rsidRPr="004B6D64">
        <w:rPr>
          <w:rFonts w:ascii="FangSong" w:eastAsia="FangSong" w:hAnsi="FangSong" w:cs="仿宋_GB2312" w:hint="eastAsia"/>
          <w:bCs/>
          <w:kern w:val="0"/>
          <w:sz w:val="28"/>
          <w:szCs w:val="28"/>
        </w:rPr>
        <w:t>乙方已于</w:t>
      </w:r>
      <w:r w:rsidR="009D46B3">
        <w:rPr>
          <w:rFonts w:ascii="FangSong" w:eastAsia="FangSong" w:hAnsi="FangSong" w:cs="仿宋_GB2312" w:hint="eastAsia"/>
          <w:bCs/>
          <w:kern w:val="0"/>
          <w:sz w:val="28"/>
          <w:szCs w:val="28"/>
        </w:rPr>
        <w:t>2018</w:t>
      </w:r>
      <w:r w:rsidRPr="004B6D64">
        <w:rPr>
          <w:rFonts w:ascii="FangSong" w:eastAsia="FangSong" w:hAnsi="FangSong" w:cs="仿宋_GB2312" w:hint="eastAsia"/>
          <w:bCs/>
          <w:kern w:val="0"/>
          <w:sz w:val="28"/>
          <w:szCs w:val="28"/>
        </w:rPr>
        <w:t>年</w:t>
      </w:r>
      <w:r w:rsidR="004B636B">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月</w:t>
      </w:r>
      <w:r w:rsidR="004B636B">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日向甲方付清了全款。</w:t>
      </w:r>
    </w:p>
    <w:p w14:paraId="7646FC0D"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第三条</w:t>
      </w:r>
      <w:r w:rsidRPr="004B6D64">
        <w:rPr>
          <w:rFonts w:ascii="FangSong" w:eastAsia="FangSong" w:hAnsi="FangSong" w:cs="仿宋_GB2312" w:hint="eastAsia"/>
          <w:bCs/>
          <w:kern w:val="0"/>
          <w:sz w:val="28"/>
          <w:szCs w:val="28"/>
        </w:rPr>
        <w:tab/>
      </w:r>
      <w:r w:rsidRPr="004B6D64">
        <w:rPr>
          <w:rFonts w:ascii="FangSong" w:eastAsia="FangSong" w:hAnsi="FangSong" w:cs="仿宋_GB2312"/>
          <w:bCs/>
          <w:kern w:val="0"/>
          <w:sz w:val="28"/>
          <w:szCs w:val="28"/>
        </w:rPr>
        <w:t>商标权转让的性质</w:t>
      </w:r>
    </w:p>
    <w:p w14:paraId="1C406F1E"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本次商标转让为永久性转让。</w:t>
      </w:r>
    </w:p>
    <w:p w14:paraId="6EF3970E"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第四条  交割</w:t>
      </w:r>
    </w:p>
    <w:p w14:paraId="11F6E707" w14:textId="1DF8C79D" w:rsidR="00570E7A" w:rsidRDefault="00F63C38">
      <w:pPr>
        <w:pStyle w:val="ad"/>
        <w:shd w:val="clear" w:color="auto" w:fill="FFFFFF"/>
        <w:spacing w:before="0" w:beforeAutospacing="0" w:after="0" w:afterAutospacing="0" w:line="450" w:lineRule="atLeast"/>
        <w:ind w:firstLineChars="200" w:firstLine="560"/>
        <w:rPr>
          <w:rFonts w:ascii="FangSong" w:eastAsia="FangSong" w:hAnsi="FangSong" w:cs="仿宋_GB2312"/>
          <w:bCs/>
          <w:sz w:val="28"/>
          <w:szCs w:val="28"/>
        </w:rPr>
      </w:pPr>
      <w:r w:rsidRPr="004B6D64">
        <w:rPr>
          <w:rFonts w:ascii="FangSong" w:eastAsia="FangSong" w:hAnsi="FangSong" w:cs="仿宋_GB2312" w:hint="eastAsia"/>
          <w:bCs/>
          <w:sz w:val="28"/>
          <w:szCs w:val="28"/>
        </w:rPr>
        <w:lastRenderedPageBreak/>
        <w:t>乙方付清全款并签署本协议后，甲方将商标局出具的《商标档案》交付给乙方，乙方应于协议签订之日起五个工作日内到商标管理部门提出商标转让申请</w:t>
      </w:r>
      <w:r w:rsidR="008D253B">
        <w:rPr>
          <w:rFonts w:ascii="FangSong" w:eastAsia="FangSong" w:hAnsi="FangSong" w:cs="仿宋_GB2312" w:hint="eastAsia"/>
          <w:bCs/>
          <w:sz w:val="28"/>
          <w:szCs w:val="28"/>
        </w:rPr>
        <w:t>、</w:t>
      </w:r>
      <w:r w:rsidRPr="004B6D64">
        <w:rPr>
          <w:rFonts w:ascii="FangSong" w:eastAsia="FangSong" w:hAnsi="FangSong" w:cs="仿宋_GB2312" w:hint="eastAsia"/>
          <w:bCs/>
          <w:sz w:val="28"/>
          <w:szCs w:val="28"/>
        </w:rPr>
        <w:t>办理商标变更登记手续，管理人给予必要的配合。</w:t>
      </w:r>
    </w:p>
    <w:p w14:paraId="19B33643" w14:textId="114C157D" w:rsidR="004B636B" w:rsidRPr="004B6D64" w:rsidRDefault="004B636B">
      <w:pPr>
        <w:pStyle w:val="ad"/>
        <w:shd w:val="clear" w:color="auto" w:fill="FFFFFF"/>
        <w:spacing w:before="0" w:beforeAutospacing="0" w:after="0" w:afterAutospacing="0" w:line="450" w:lineRule="atLeast"/>
        <w:ind w:firstLineChars="200" w:firstLine="560"/>
        <w:rPr>
          <w:rFonts w:ascii="FangSong" w:eastAsia="FangSong" w:hAnsi="FangSong" w:cs="仿宋_GB2312"/>
          <w:bCs/>
          <w:sz w:val="28"/>
          <w:szCs w:val="28"/>
        </w:rPr>
      </w:pPr>
      <w:r>
        <w:rPr>
          <w:rFonts w:ascii="FangSong" w:eastAsia="FangSong" w:hAnsi="FangSong" w:cs="仿宋_GB2312" w:hint="eastAsia"/>
          <w:bCs/>
          <w:sz w:val="28"/>
          <w:szCs w:val="28"/>
        </w:rPr>
        <w:t>因罗盘</w:t>
      </w:r>
      <w:r w:rsidR="002B3E16">
        <w:rPr>
          <w:rFonts w:ascii="FangSong" w:eastAsia="FangSong" w:hAnsi="FangSong" w:cs="仿宋_GB2312" w:hint="eastAsia"/>
          <w:bCs/>
          <w:sz w:val="28"/>
          <w:szCs w:val="28"/>
        </w:rPr>
        <w:t>定位</w:t>
      </w:r>
      <w:bookmarkStart w:id="0" w:name="_GoBack"/>
      <w:bookmarkEnd w:id="0"/>
      <w:r>
        <w:rPr>
          <w:rFonts w:ascii="FangSong" w:eastAsia="FangSong" w:hAnsi="FangSong" w:cs="仿宋_GB2312" w:hint="eastAsia"/>
          <w:bCs/>
          <w:sz w:val="28"/>
          <w:szCs w:val="28"/>
        </w:rPr>
        <w:t>公司</w:t>
      </w:r>
      <w:r w:rsidR="008D253B">
        <w:rPr>
          <w:rFonts w:ascii="FangSong" w:eastAsia="FangSong" w:hAnsi="FangSong" w:cs="仿宋_GB2312" w:hint="eastAsia"/>
          <w:bCs/>
          <w:sz w:val="28"/>
          <w:szCs w:val="28"/>
        </w:rPr>
        <w:t>的</w:t>
      </w:r>
      <w:r>
        <w:rPr>
          <w:rFonts w:ascii="FangSong" w:eastAsia="FangSong" w:hAnsi="FangSong" w:cs="仿宋_GB2312" w:hint="eastAsia"/>
          <w:bCs/>
          <w:sz w:val="28"/>
          <w:szCs w:val="28"/>
        </w:rPr>
        <w:t>公章和营业执照</w:t>
      </w:r>
      <w:r w:rsidR="008D253B">
        <w:rPr>
          <w:rFonts w:ascii="FangSong" w:eastAsia="FangSong" w:hAnsi="FangSong" w:cs="仿宋_GB2312" w:hint="eastAsia"/>
          <w:bCs/>
          <w:sz w:val="28"/>
          <w:szCs w:val="28"/>
        </w:rPr>
        <w:t>缺失</w:t>
      </w:r>
      <w:r>
        <w:rPr>
          <w:rFonts w:ascii="FangSong" w:eastAsia="FangSong" w:hAnsi="FangSong" w:cs="仿宋_GB2312" w:hint="eastAsia"/>
          <w:bCs/>
          <w:sz w:val="28"/>
          <w:szCs w:val="28"/>
        </w:rPr>
        <w:t>导致无法过户的风险，由买受人自行承担。</w:t>
      </w:r>
    </w:p>
    <w:p w14:paraId="4809C398" w14:textId="77777777" w:rsidR="00570E7A" w:rsidRPr="004B6D64" w:rsidRDefault="00F63C38">
      <w:pPr>
        <w:pStyle w:val="ad"/>
        <w:shd w:val="clear" w:color="auto" w:fill="FFFFFF"/>
        <w:spacing w:before="0" w:beforeAutospacing="0" w:after="0" w:afterAutospacing="0" w:line="450" w:lineRule="atLeast"/>
        <w:ind w:firstLineChars="200" w:firstLine="560"/>
        <w:rPr>
          <w:rFonts w:ascii="FangSong" w:eastAsia="FangSong" w:hAnsi="FangSong" w:cs="仿宋_GB2312"/>
          <w:bCs/>
          <w:sz w:val="28"/>
          <w:szCs w:val="28"/>
        </w:rPr>
      </w:pPr>
      <w:r w:rsidRPr="004B6D64">
        <w:rPr>
          <w:rFonts w:ascii="FangSong" w:eastAsia="FangSong" w:hAnsi="FangSong" w:cs="仿宋_GB2312" w:hint="eastAsia"/>
          <w:bCs/>
          <w:sz w:val="28"/>
          <w:szCs w:val="28"/>
        </w:rPr>
        <w:t>鉴于管理人未取得商标注册证等权利证书，如需补办的，由乙方负责办理并承担全部费用，管理人给予必要的配合。</w:t>
      </w:r>
    </w:p>
    <w:p w14:paraId="39A18612"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第五条 双方的权利与义务</w:t>
      </w:r>
    </w:p>
    <w:p w14:paraId="04A130F1"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bCs/>
          <w:kern w:val="0"/>
          <w:sz w:val="28"/>
          <w:szCs w:val="28"/>
        </w:rPr>
        <w:t>1</w:t>
      </w:r>
      <w:r w:rsidRPr="004B6D64">
        <w:rPr>
          <w:rFonts w:ascii="FangSong" w:eastAsia="FangSong" w:hAnsi="FangSong" w:cs="仿宋_GB2312" w:hint="eastAsia"/>
          <w:bCs/>
          <w:kern w:val="0"/>
          <w:sz w:val="28"/>
          <w:szCs w:val="28"/>
        </w:rPr>
        <w:t>．甲方保证被转让的商标为有效商标。</w:t>
      </w:r>
    </w:p>
    <w:p w14:paraId="36DF3D35"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bCs/>
          <w:kern w:val="0"/>
          <w:sz w:val="28"/>
          <w:szCs w:val="28"/>
        </w:rPr>
        <w:t>2</w:t>
      </w:r>
      <w:r w:rsidRPr="004B6D64">
        <w:rPr>
          <w:rFonts w:ascii="FangSong" w:eastAsia="FangSong" w:hAnsi="FangSong" w:cs="仿宋_GB2312" w:hint="eastAsia"/>
          <w:bCs/>
          <w:kern w:val="0"/>
          <w:sz w:val="28"/>
          <w:szCs w:val="28"/>
        </w:rPr>
        <w:t>．甲方同意将上述商标的所有权永久转让给乙方，甲方不再使用。</w:t>
      </w:r>
    </w:p>
    <w:p w14:paraId="2D3BE1D0"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3.乙方知晓甲方就上述转让商标是否存在第三方使用状况的材料缺失，并对此不提异议。</w:t>
      </w:r>
    </w:p>
    <w:p w14:paraId="6D52ADF2"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4.乙方在报价前已自行查询了解商标权利信息及相关信息，同意现状受让，乙方知晓管理人没有商标注册证等权利证书，乙方同意自行补办或直接办理变更登记。</w:t>
      </w:r>
    </w:p>
    <w:p w14:paraId="3A174EAB" w14:textId="150488E1" w:rsidR="00570E7A" w:rsidRPr="004B6D64" w:rsidRDefault="004B636B">
      <w:pPr>
        <w:ind w:firstLine="555"/>
        <w:rPr>
          <w:rFonts w:ascii="FangSong" w:eastAsia="FangSong" w:hAnsi="FangSong" w:cs="仿宋_GB2312"/>
          <w:bCs/>
          <w:kern w:val="0"/>
          <w:sz w:val="28"/>
          <w:szCs w:val="28"/>
        </w:rPr>
      </w:pPr>
      <w:r>
        <w:rPr>
          <w:rFonts w:ascii="FangSong" w:eastAsia="FangSong" w:hAnsi="FangSong" w:cs="仿宋_GB2312" w:hint="eastAsia"/>
          <w:sz w:val="28"/>
          <w:szCs w:val="28"/>
        </w:rPr>
        <w:t>5</w:t>
      </w:r>
      <w:r w:rsidR="00F63C38" w:rsidRPr="004B6D64">
        <w:rPr>
          <w:rFonts w:ascii="FangSong" w:eastAsia="FangSong" w:hAnsi="FangSong" w:cs="仿宋_GB2312" w:hint="eastAsia"/>
          <w:sz w:val="28"/>
          <w:szCs w:val="28"/>
        </w:rPr>
        <w:t>.</w:t>
      </w:r>
      <w:r w:rsidR="00F63C38" w:rsidRPr="004B6D64">
        <w:rPr>
          <w:rFonts w:ascii="FangSong" w:eastAsia="FangSong" w:hAnsi="FangSong" w:cs="仿宋_GB2312" w:hint="eastAsia"/>
          <w:bCs/>
          <w:kern w:val="0"/>
          <w:sz w:val="28"/>
          <w:szCs w:val="28"/>
        </w:rPr>
        <w:t>乙方受让商标后成为注册商标权利人，对于使用注册商标的商品及服务自行承担责任。</w:t>
      </w:r>
    </w:p>
    <w:p w14:paraId="323D33F2" w14:textId="77777777" w:rsidR="00570E7A" w:rsidRPr="004B6D64" w:rsidRDefault="00F63C38">
      <w:pPr>
        <w:ind w:firstLineChars="200" w:firstLine="560"/>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第六条</w:t>
      </w:r>
      <w:r w:rsidRPr="004B6D64">
        <w:rPr>
          <w:rFonts w:ascii="FangSong" w:eastAsia="FangSong" w:hAnsi="FangSong" w:cs="仿宋_GB2312" w:hint="eastAsia"/>
          <w:bCs/>
          <w:kern w:val="0"/>
          <w:sz w:val="28"/>
          <w:szCs w:val="28"/>
        </w:rPr>
        <w:tab/>
        <w:t>其他</w:t>
      </w:r>
    </w:p>
    <w:p w14:paraId="70FE891A" w14:textId="30ADCC70"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双方因本协议的解释或履行发生争议的，应协商解决；协商不成的，可依法向北京市</w:t>
      </w:r>
      <w:r w:rsidR="004B636B">
        <w:rPr>
          <w:rFonts w:ascii="FangSong" w:eastAsia="FangSong" w:hAnsi="FangSong" w:cs="仿宋_GB2312" w:hint="eastAsia"/>
          <w:bCs/>
          <w:kern w:val="0"/>
          <w:sz w:val="28"/>
          <w:szCs w:val="28"/>
        </w:rPr>
        <w:t>朝阳</w:t>
      </w:r>
      <w:r w:rsidRPr="004B6D64">
        <w:rPr>
          <w:rFonts w:ascii="FangSong" w:eastAsia="FangSong" w:hAnsi="FangSong" w:cs="仿宋_GB2312" w:hint="eastAsia"/>
          <w:bCs/>
          <w:kern w:val="0"/>
          <w:sz w:val="28"/>
          <w:szCs w:val="28"/>
        </w:rPr>
        <w:t>区人民法院起诉。</w:t>
      </w:r>
    </w:p>
    <w:p w14:paraId="6FDEA181"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本协议经甲方盖章并乙方签字后生效，一式叁份，甲方执贰份，</w:t>
      </w:r>
      <w:r w:rsidRPr="004B6D64">
        <w:rPr>
          <w:rFonts w:ascii="FangSong" w:eastAsia="FangSong" w:hAnsi="FangSong" w:cs="仿宋_GB2312" w:hint="eastAsia"/>
          <w:bCs/>
          <w:kern w:val="0"/>
          <w:sz w:val="28"/>
          <w:szCs w:val="28"/>
        </w:rPr>
        <w:lastRenderedPageBreak/>
        <w:t>乙方执壹份，具有同等法律效力。</w:t>
      </w:r>
    </w:p>
    <w:p w14:paraId="4AE6C3D4" w14:textId="77777777" w:rsidR="00570E7A" w:rsidRPr="004B6D64" w:rsidRDefault="00570E7A">
      <w:pPr>
        <w:ind w:firstLine="555"/>
        <w:rPr>
          <w:rFonts w:ascii="FangSong" w:eastAsia="FangSong" w:hAnsi="FangSong" w:cs="仿宋_GB2312"/>
          <w:bCs/>
          <w:kern w:val="0"/>
          <w:sz w:val="28"/>
          <w:szCs w:val="28"/>
        </w:rPr>
      </w:pPr>
    </w:p>
    <w:p w14:paraId="11F3807F"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甲方（签章）：</w:t>
      </w:r>
    </w:p>
    <w:p w14:paraId="459551DE"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负责人/经办人（签字）：</w:t>
      </w:r>
    </w:p>
    <w:p w14:paraId="0C72814D" w14:textId="77777777" w:rsidR="00570E7A" w:rsidRPr="004B6D64" w:rsidRDefault="00570E7A">
      <w:pPr>
        <w:ind w:firstLine="555"/>
        <w:rPr>
          <w:rFonts w:ascii="FangSong" w:eastAsia="FangSong" w:hAnsi="FangSong" w:cs="仿宋_GB2312"/>
          <w:bCs/>
          <w:kern w:val="0"/>
          <w:sz w:val="28"/>
          <w:szCs w:val="28"/>
        </w:rPr>
      </w:pPr>
    </w:p>
    <w:p w14:paraId="1FD71DAC"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乙方（签章）：</w:t>
      </w:r>
    </w:p>
    <w:p w14:paraId="1A9A19E4" w14:textId="77777777" w:rsidR="00570E7A" w:rsidRPr="004B6D64" w:rsidRDefault="00F63C38">
      <w:pPr>
        <w:ind w:firstLine="555"/>
        <w:rPr>
          <w:rFonts w:ascii="FangSong" w:eastAsia="FangSong" w:hAnsi="FangSong" w:cs="仿宋_GB2312"/>
          <w:bCs/>
          <w:kern w:val="0"/>
          <w:sz w:val="28"/>
          <w:szCs w:val="28"/>
        </w:rPr>
      </w:pPr>
      <w:r>
        <w:rPr>
          <w:rFonts w:ascii="FangSong" w:eastAsia="FangSong" w:hAnsi="FangSong" w:cs="仿宋_GB2312" w:hint="eastAsia"/>
          <w:bCs/>
          <w:kern w:val="0"/>
          <w:sz w:val="28"/>
          <w:szCs w:val="28"/>
        </w:rPr>
        <w:t>代理人：</w:t>
      </w:r>
    </w:p>
    <w:p w14:paraId="24E00178" w14:textId="77777777" w:rsidR="00570E7A" w:rsidRPr="004B6D64" w:rsidRDefault="00570E7A">
      <w:pPr>
        <w:ind w:firstLine="555"/>
        <w:rPr>
          <w:rFonts w:ascii="FangSong" w:eastAsia="FangSong" w:hAnsi="FangSong" w:cs="仿宋_GB2312"/>
          <w:bCs/>
          <w:kern w:val="0"/>
          <w:sz w:val="28"/>
          <w:szCs w:val="28"/>
        </w:rPr>
      </w:pPr>
    </w:p>
    <w:p w14:paraId="40A51091" w14:textId="77777777" w:rsidR="00570E7A" w:rsidRPr="004B6D64" w:rsidRDefault="00F63C38">
      <w:pPr>
        <w:ind w:firstLine="555"/>
        <w:rPr>
          <w:rFonts w:ascii="FangSong" w:eastAsia="FangSong" w:hAnsi="FangSong" w:cs="仿宋_GB2312"/>
          <w:bCs/>
          <w:kern w:val="0"/>
          <w:sz w:val="28"/>
          <w:szCs w:val="28"/>
        </w:rPr>
      </w:pPr>
      <w:r w:rsidRPr="004B6D64">
        <w:rPr>
          <w:rFonts w:ascii="FangSong" w:eastAsia="FangSong" w:hAnsi="FangSong" w:cs="仿宋_GB2312" w:hint="eastAsia"/>
          <w:bCs/>
          <w:kern w:val="0"/>
          <w:sz w:val="28"/>
          <w:szCs w:val="28"/>
        </w:rPr>
        <w:t xml:space="preserve">本协议签订时间：     年 </w:t>
      </w:r>
      <w:r w:rsidR="009D46B3">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 xml:space="preserve">月 </w:t>
      </w:r>
      <w:r w:rsidR="009D46B3">
        <w:rPr>
          <w:rFonts w:ascii="FangSong" w:eastAsia="FangSong" w:hAnsi="FangSong" w:cs="仿宋_GB2312" w:hint="eastAsia"/>
          <w:bCs/>
          <w:kern w:val="0"/>
          <w:sz w:val="28"/>
          <w:szCs w:val="28"/>
        </w:rPr>
        <w:t xml:space="preserve">  </w:t>
      </w:r>
      <w:r w:rsidRPr="004B6D64">
        <w:rPr>
          <w:rFonts w:ascii="FangSong" w:eastAsia="FangSong" w:hAnsi="FangSong" w:cs="仿宋_GB2312" w:hint="eastAsia"/>
          <w:bCs/>
          <w:kern w:val="0"/>
          <w:sz w:val="28"/>
          <w:szCs w:val="28"/>
        </w:rPr>
        <w:t>日</w:t>
      </w:r>
    </w:p>
    <w:p w14:paraId="17795874" w14:textId="77777777" w:rsidR="00570E7A" w:rsidRPr="004B6D64" w:rsidRDefault="00F63C38">
      <w:pPr>
        <w:ind w:firstLineChars="200" w:firstLine="560"/>
        <w:rPr>
          <w:rFonts w:ascii="FangSong" w:eastAsia="FangSong" w:hAnsi="FangSong" w:cs="仿宋_GB2312"/>
          <w:sz w:val="28"/>
          <w:szCs w:val="28"/>
        </w:rPr>
      </w:pPr>
      <w:r w:rsidRPr="004B6D64">
        <w:rPr>
          <w:rFonts w:ascii="FangSong" w:eastAsia="FangSong" w:hAnsi="FangSong" w:cs="仿宋_GB2312" w:hint="eastAsia"/>
          <w:bCs/>
          <w:kern w:val="0"/>
          <w:sz w:val="28"/>
          <w:szCs w:val="28"/>
        </w:rPr>
        <w:t>本协议签订地点：</w:t>
      </w:r>
      <w:r w:rsidR="009D46B3">
        <w:rPr>
          <w:rFonts w:ascii="FangSong" w:eastAsia="FangSong" w:hAnsi="FangSong" w:cs="仿宋_GB2312" w:hint="eastAsia"/>
          <w:bCs/>
          <w:kern w:val="0"/>
          <w:sz w:val="28"/>
          <w:szCs w:val="28"/>
        </w:rPr>
        <w:t>北京海润天睿律师事务所</w:t>
      </w:r>
      <w:r w:rsidRPr="004B6D64">
        <w:rPr>
          <w:rFonts w:ascii="FangSong" w:eastAsia="FangSong" w:hAnsi="FangSong" w:cs="仿宋_GB2312" w:hint="eastAsia"/>
          <w:bCs/>
          <w:kern w:val="0"/>
          <w:sz w:val="28"/>
          <w:szCs w:val="28"/>
        </w:rPr>
        <w:t xml:space="preserve">      </w:t>
      </w:r>
    </w:p>
    <w:sectPr w:rsidR="00570E7A" w:rsidRPr="004B6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iti SC Light">
    <w:panose1 w:val="02000000000000000000"/>
    <w:charset w:val="86"/>
    <w:family w:val="auto"/>
    <w:pitch w:val="variable"/>
    <w:sig w:usb0="8000002F" w:usb1="090F004A" w:usb2="00000010" w:usb3="00000000" w:csb0="003E0000" w:csb1="00000000"/>
  </w:font>
  <w:font w:name="FangSong">
    <w:panose1 w:val="02010609060101010101"/>
    <w:charset w:val="86"/>
    <w:family w:val="auto"/>
    <w:pitch w:val="fixed"/>
    <w:sig w:usb0="800002BF" w:usb1="38CF7CFA" w:usb2="00000016" w:usb3="00000000" w:csb0="00040001" w:csb1="00000000"/>
  </w:font>
  <w:font w:name="仿宋_GB2312">
    <w:altName w:val="Yuppy SC"/>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1C7A"/>
    <w:multiLevelType w:val="multilevel"/>
    <w:tmpl w:val="0F7F1C7A"/>
    <w:lvl w:ilvl="0">
      <w:start w:val="1"/>
      <w:numFmt w:val="decimal"/>
      <w:lvlText w:val="%1．"/>
      <w:lvlJc w:val="left"/>
      <w:pPr>
        <w:ind w:left="1555" w:hanging="1000"/>
      </w:pPr>
      <w:rPr>
        <w:rFonts w:hint="eastAsia"/>
      </w:rPr>
    </w:lvl>
    <w:lvl w:ilvl="1">
      <w:start w:val="1"/>
      <w:numFmt w:val="lowerLetter"/>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lowerLetter"/>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lowerLetter"/>
      <w:lvlText w:val="%8)"/>
      <w:lvlJc w:val="left"/>
      <w:pPr>
        <w:ind w:left="4395" w:hanging="480"/>
      </w:pPr>
    </w:lvl>
    <w:lvl w:ilvl="8">
      <w:start w:val="1"/>
      <w:numFmt w:val="lowerRoman"/>
      <w:lvlText w:val="%9."/>
      <w:lvlJc w:val="right"/>
      <w:pPr>
        <w:ind w:left="487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5461"/>
    <w:rsid w:val="00047773"/>
    <w:rsid w:val="000A202B"/>
    <w:rsid w:val="000F447F"/>
    <w:rsid w:val="001246FE"/>
    <w:rsid w:val="001B1A1D"/>
    <w:rsid w:val="002433E9"/>
    <w:rsid w:val="002571F3"/>
    <w:rsid w:val="002B3E16"/>
    <w:rsid w:val="003730E7"/>
    <w:rsid w:val="0037515C"/>
    <w:rsid w:val="003B7C5B"/>
    <w:rsid w:val="004B636B"/>
    <w:rsid w:val="004B6D64"/>
    <w:rsid w:val="004D59C1"/>
    <w:rsid w:val="004E66F8"/>
    <w:rsid w:val="00522369"/>
    <w:rsid w:val="00537E91"/>
    <w:rsid w:val="00543D26"/>
    <w:rsid w:val="00570E7A"/>
    <w:rsid w:val="005864FD"/>
    <w:rsid w:val="005E4878"/>
    <w:rsid w:val="00625263"/>
    <w:rsid w:val="006377A1"/>
    <w:rsid w:val="00826AF9"/>
    <w:rsid w:val="008D253B"/>
    <w:rsid w:val="00931A93"/>
    <w:rsid w:val="009B5461"/>
    <w:rsid w:val="009D46B3"/>
    <w:rsid w:val="00B347E0"/>
    <w:rsid w:val="00B543C7"/>
    <w:rsid w:val="00BD0A9A"/>
    <w:rsid w:val="00C06FF4"/>
    <w:rsid w:val="00C77E35"/>
    <w:rsid w:val="00CD7128"/>
    <w:rsid w:val="00D00BE6"/>
    <w:rsid w:val="00D20214"/>
    <w:rsid w:val="00D66FD4"/>
    <w:rsid w:val="00EB0D70"/>
    <w:rsid w:val="00F51CEF"/>
    <w:rsid w:val="00F63C38"/>
    <w:rsid w:val="00FB54BB"/>
    <w:rsid w:val="00FC13BD"/>
    <w:rsid w:val="1A017890"/>
    <w:rsid w:val="1F2D0D50"/>
    <w:rsid w:val="65F54124"/>
    <w:rsid w:val="75192151"/>
    <w:rsid w:val="783D096C"/>
    <w:rsid w:val="78B000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6E59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Heiti SC Light" w:eastAsia="Heiti SC Light"/>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e">
    <w:name w:val="Hyperlink"/>
    <w:basedOn w:val="a0"/>
    <w:rPr>
      <w:color w:val="0000FF"/>
      <w:u w:val="single"/>
    </w:rPr>
  </w:style>
  <w:style w:type="character" w:styleId="af">
    <w:name w:val="annotation reference"/>
    <w:basedOn w:val="a0"/>
    <w:qFormat/>
    <w:rPr>
      <w:sz w:val="21"/>
      <w:szCs w:val="21"/>
    </w:rPr>
  </w:style>
  <w:style w:type="character" w:customStyle="1" w:styleId="a8">
    <w:name w:val="批注框文本字符"/>
    <w:basedOn w:val="a0"/>
    <w:link w:val="a7"/>
    <w:qFormat/>
    <w:rPr>
      <w:rFonts w:ascii="Heiti SC Light" w:eastAsia="Heiti SC Light"/>
      <w:kern w:val="2"/>
      <w:sz w:val="18"/>
      <w:szCs w:val="18"/>
    </w:rPr>
  </w:style>
  <w:style w:type="paragraph" w:styleId="af0">
    <w:name w:val="List Paragraph"/>
    <w:basedOn w:val="a"/>
    <w:uiPriority w:val="99"/>
    <w:unhideWhenUsed/>
    <w:qFormat/>
    <w:pPr>
      <w:ind w:firstLineChars="200" w:firstLine="420"/>
    </w:pPr>
  </w:style>
  <w:style w:type="character" w:customStyle="1" w:styleId="a6">
    <w:name w:val="批注文字字符"/>
    <w:basedOn w:val="a0"/>
    <w:link w:val="a4"/>
    <w:rPr>
      <w:rFonts w:ascii="Times New Roman" w:hAnsi="Times New Roman"/>
      <w:sz w:val="21"/>
      <w:szCs w:val="20"/>
    </w:rPr>
  </w:style>
  <w:style w:type="character" w:customStyle="1" w:styleId="a5">
    <w:name w:val="批注主题字符"/>
    <w:basedOn w:val="a6"/>
    <w:link w:val="a3"/>
    <w:rPr>
      <w:rFonts w:ascii="Times New Roman" w:hAnsi="Times New Roman"/>
      <w:b/>
      <w:bCs/>
      <w:sz w:val="21"/>
      <w:szCs w:val="20"/>
    </w:rPr>
  </w:style>
  <w:style w:type="character" w:customStyle="1" w:styleId="ac">
    <w:name w:val="页眉字符"/>
    <w:basedOn w:val="a0"/>
    <w:link w:val="ab"/>
    <w:rPr>
      <w:rFonts w:ascii="Times New Roman" w:hAnsi="Times New Roman"/>
      <w:sz w:val="18"/>
      <w:szCs w:val="18"/>
    </w:rPr>
  </w:style>
  <w:style w:type="character" w:customStyle="1" w:styleId="aa">
    <w:name w:val="页脚字符"/>
    <w:basedOn w:val="a0"/>
    <w:link w:val="a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205</Words>
  <Characters>1171</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福平 仲</cp:lastModifiedBy>
  <cp:revision>28</cp:revision>
  <cp:lastPrinted>2018-07-18T03:50:00Z</cp:lastPrinted>
  <dcterms:created xsi:type="dcterms:W3CDTF">2014-10-29T12:08:00Z</dcterms:created>
  <dcterms:modified xsi:type="dcterms:W3CDTF">2018-11-30T03:38:00Z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