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D6" w:rsidRDefault="0099206B">
      <w:pPr>
        <w:jc w:val="center"/>
        <w:rPr>
          <w:rFonts w:ascii="FangSong" w:eastAsia="FangSong" w:hAnsi="FangSong" w:cs="仿宋_GB2312"/>
          <w:b/>
          <w:bCs/>
          <w:sz w:val="32"/>
          <w:szCs w:val="32"/>
        </w:rPr>
      </w:pPr>
      <w:r>
        <w:rPr>
          <w:rFonts w:ascii="FangSong" w:eastAsia="FangSong" w:hAnsi="FangSong" w:cs="仿宋_GB2312" w:hint="eastAsia"/>
          <w:b/>
          <w:bCs/>
          <w:sz w:val="32"/>
          <w:szCs w:val="32"/>
        </w:rPr>
        <w:t>商标</w:t>
      </w:r>
      <w:r w:rsidR="004B24A1" w:rsidRPr="004B24A1">
        <w:rPr>
          <w:rFonts w:ascii="FangSong" w:eastAsia="FangSong" w:hAnsi="FangSong" w:cs="仿宋_GB2312" w:hint="eastAsia"/>
          <w:b/>
          <w:bCs/>
          <w:sz w:val="32"/>
          <w:szCs w:val="32"/>
        </w:rPr>
        <w:t>拍卖</w:t>
      </w:r>
      <w:r w:rsidR="006345AB" w:rsidRPr="004B24A1">
        <w:rPr>
          <w:rFonts w:ascii="FangSong" w:eastAsia="FangSong" w:hAnsi="FangSong" w:cs="仿宋_GB2312" w:hint="eastAsia"/>
          <w:b/>
          <w:bCs/>
          <w:sz w:val="32"/>
          <w:szCs w:val="32"/>
        </w:rPr>
        <w:t>公告</w:t>
      </w:r>
    </w:p>
    <w:p w:rsidR="003F3F8D" w:rsidRPr="003F3F8D" w:rsidRDefault="003F3F8D">
      <w:pPr>
        <w:jc w:val="center"/>
        <w:rPr>
          <w:rFonts w:ascii="FangSong" w:eastAsia="FangSong" w:hAnsi="FangSong" w:cs="仿宋_GB2312"/>
          <w:kern w:val="0"/>
          <w:sz w:val="28"/>
          <w:szCs w:val="28"/>
        </w:rPr>
      </w:pPr>
      <w:r w:rsidRPr="003F3F8D">
        <w:rPr>
          <w:rFonts w:ascii="FangSong" w:eastAsia="FangSong" w:hAnsi="FangSong" w:cs="仿宋_GB2312" w:hint="eastAsia"/>
          <w:kern w:val="0"/>
          <w:sz w:val="28"/>
          <w:szCs w:val="28"/>
        </w:rPr>
        <w:t>(公告期为2018年12月14日10时至2018年12月21日10时止)</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根据</w:t>
      </w:r>
      <w:r w:rsidR="00D85158">
        <w:rPr>
          <w:rFonts w:ascii="FangSong" w:eastAsia="FangSong" w:hAnsi="FangSong" w:cs="仿宋_GB2312" w:hint="eastAsia"/>
          <w:sz w:val="28"/>
          <w:szCs w:val="28"/>
        </w:rPr>
        <w:t>罗盘定位（北京）品牌管理咨询</w:t>
      </w:r>
      <w:r w:rsidRPr="004B24A1">
        <w:rPr>
          <w:rFonts w:ascii="FangSong" w:eastAsia="FangSong" w:hAnsi="FangSong" w:cs="仿宋_GB2312" w:hint="eastAsia"/>
          <w:sz w:val="28"/>
          <w:szCs w:val="28"/>
        </w:rPr>
        <w:t>有限公司</w:t>
      </w:r>
      <w:r w:rsidR="00D85158">
        <w:rPr>
          <w:rFonts w:ascii="FangSong" w:eastAsia="FangSong" w:hAnsi="FangSong" w:cs="仿宋_GB2312" w:hint="eastAsia"/>
          <w:sz w:val="28"/>
          <w:szCs w:val="28"/>
        </w:rPr>
        <w:t>第一次</w:t>
      </w:r>
      <w:r w:rsidRPr="004B24A1">
        <w:rPr>
          <w:rFonts w:ascii="FangSong" w:eastAsia="FangSong" w:hAnsi="FangSong" w:cs="仿宋_GB2312" w:hint="eastAsia"/>
          <w:sz w:val="28"/>
          <w:szCs w:val="28"/>
        </w:rPr>
        <w:t>债权人会议通过的《破产财产变价方案》，</w:t>
      </w:r>
      <w:r w:rsidR="00D85158">
        <w:rPr>
          <w:rFonts w:ascii="FangSong" w:eastAsia="FangSong" w:hAnsi="FangSong" w:cs="仿宋_GB2312" w:hint="eastAsia"/>
          <w:sz w:val="28"/>
          <w:szCs w:val="28"/>
        </w:rPr>
        <w:t>罗盘定位（北京）品牌管理咨询</w:t>
      </w:r>
      <w:r w:rsidR="00D85158" w:rsidRPr="004B24A1">
        <w:rPr>
          <w:rFonts w:ascii="FangSong" w:eastAsia="FangSong" w:hAnsi="FangSong" w:cs="仿宋_GB2312" w:hint="eastAsia"/>
          <w:sz w:val="28"/>
          <w:szCs w:val="28"/>
        </w:rPr>
        <w:t>有限公司</w:t>
      </w:r>
      <w:r w:rsidRPr="004B24A1">
        <w:rPr>
          <w:rFonts w:ascii="FangSong" w:eastAsia="FangSong" w:hAnsi="FangSong" w:cs="仿宋_GB2312" w:hint="eastAsia"/>
          <w:sz w:val="28"/>
          <w:szCs w:val="28"/>
        </w:rPr>
        <w:t>管理人将于2018年</w:t>
      </w:r>
      <w:r w:rsidR="003B558E">
        <w:rPr>
          <w:rFonts w:ascii="FangSong" w:eastAsia="FangSong" w:hAnsi="FangSong" w:cs="仿宋_GB2312" w:hint="eastAsia"/>
          <w:sz w:val="28"/>
          <w:szCs w:val="28"/>
        </w:rPr>
        <w:t>12</w:t>
      </w:r>
      <w:r w:rsidRPr="004B24A1">
        <w:rPr>
          <w:rFonts w:ascii="FangSong" w:eastAsia="FangSong" w:hAnsi="FangSong" w:cs="仿宋_GB2312" w:hint="eastAsia"/>
          <w:sz w:val="28"/>
          <w:szCs w:val="28"/>
        </w:rPr>
        <w:t>月</w:t>
      </w:r>
      <w:r w:rsidR="00D85158">
        <w:rPr>
          <w:rFonts w:ascii="FangSong" w:eastAsia="FangSong" w:hAnsi="FangSong" w:cs="仿宋_GB2312" w:hint="eastAsia"/>
          <w:sz w:val="28"/>
          <w:szCs w:val="28"/>
        </w:rPr>
        <w:t xml:space="preserve"> </w:t>
      </w:r>
      <w:r w:rsidR="003B558E">
        <w:rPr>
          <w:rFonts w:ascii="FangSong" w:eastAsia="FangSong" w:hAnsi="FangSong" w:cs="仿宋_GB2312" w:hint="eastAsia"/>
          <w:sz w:val="28"/>
          <w:szCs w:val="28"/>
        </w:rPr>
        <w:t>21</w:t>
      </w:r>
      <w:r w:rsidRPr="004B24A1">
        <w:rPr>
          <w:rFonts w:ascii="FangSong" w:eastAsia="FangSong" w:hAnsi="FangSong" w:cs="仿宋_GB2312" w:hint="eastAsia"/>
          <w:sz w:val="28"/>
          <w:szCs w:val="28"/>
        </w:rPr>
        <w:t>日10时至2018年</w:t>
      </w:r>
      <w:r w:rsidR="003B558E">
        <w:rPr>
          <w:rFonts w:ascii="FangSong" w:eastAsia="FangSong" w:hAnsi="FangSong" w:cs="仿宋_GB2312" w:hint="eastAsia"/>
          <w:sz w:val="28"/>
          <w:szCs w:val="28"/>
        </w:rPr>
        <w:t>12</w:t>
      </w:r>
      <w:r w:rsidR="00D85158">
        <w:rPr>
          <w:rFonts w:ascii="FangSong" w:eastAsia="FangSong" w:hAnsi="FangSong" w:cs="仿宋_GB2312" w:hint="eastAsia"/>
          <w:sz w:val="28"/>
          <w:szCs w:val="28"/>
        </w:rPr>
        <w:t xml:space="preserve"> </w:t>
      </w:r>
      <w:r w:rsidRPr="004B24A1">
        <w:rPr>
          <w:rFonts w:ascii="FangSong" w:eastAsia="FangSong" w:hAnsi="FangSong" w:cs="仿宋_GB2312" w:hint="eastAsia"/>
          <w:sz w:val="28"/>
          <w:szCs w:val="28"/>
        </w:rPr>
        <w:t>月</w:t>
      </w:r>
      <w:r w:rsidR="00D85158">
        <w:rPr>
          <w:rFonts w:ascii="FangSong" w:eastAsia="FangSong" w:hAnsi="FangSong" w:cs="仿宋_GB2312" w:hint="eastAsia"/>
          <w:sz w:val="28"/>
          <w:szCs w:val="28"/>
        </w:rPr>
        <w:t xml:space="preserve"> </w:t>
      </w:r>
      <w:r w:rsidR="003B558E">
        <w:rPr>
          <w:rFonts w:ascii="FangSong" w:eastAsia="FangSong" w:hAnsi="FangSong" w:cs="仿宋_GB2312" w:hint="eastAsia"/>
          <w:sz w:val="28"/>
          <w:szCs w:val="28"/>
        </w:rPr>
        <w:t>22</w:t>
      </w:r>
      <w:r w:rsidRPr="004B24A1">
        <w:rPr>
          <w:rFonts w:ascii="FangSong" w:eastAsia="FangSong" w:hAnsi="FangSong" w:cs="仿宋_GB2312" w:hint="eastAsia"/>
          <w:sz w:val="28"/>
          <w:szCs w:val="28"/>
        </w:rPr>
        <w:t>日</w:t>
      </w:r>
      <w:r w:rsidR="003B558E">
        <w:rPr>
          <w:rFonts w:ascii="FangSong" w:eastAsia="FangSong" w:hAnsi="FangSong" w:cs="仿宋_GB2312" w:hint="eastAsia"/>
          <w:sz w:val="28"/>
          <w:szCs w:val="28"/>
        </w:rPr>
        <w:t>10时</w:t>
      </w:r>
      <w:r w:rsidRPr="004B24A1">
        <w:rPr>
          <w:rFonts w:ascii="FangSong" w:eastAsia="FangSong" w:hAnsi="FangSong" w:cs="仿宋_GB2312" w:hint="eastAsia"/>
          <w:sz w:val="28"/>
          <w:szCs w:val="28"/>
        </w:rPr>
        <w:t>止（</w:t>
      </w:r>
      <w:r w:rsidR="00D84983">
        <w:rPr>
          <w:rFonts w:ascii="FangSong" w:eastAsia="FangSong" w:hAnsi="FangSong" w:cs="仿宋_GB2312" w:hint="eastAsia"/>
          <w:sz w:val="28"/>
          <w:szCs w:val="28"/>
        </w:rPr>
        <w:t>限时报价期</w:t>
      </w:r>
      <w:r w:rsidRPr="004B24A1">
        <w:rPr>
          <w:rFonts w:ascii="FangSong" w:eastAsia="FangSong" w:hAnsi="FangSong" w:cs="仿宋_GB2312" w:hint="eastAsia"/>
          <w:sz w:val="28"/>
          <w:szCs w:val="28"/>
        </w:rPr>
        <w:t>除外）</w:t>
      </w:r>
      <w:r w:rsidR="00D84983">
        <w:rPr>
          <w:rFonts w:ascii="FangSong" w:eastAsia="FangSong" w:hAnsi="FangSong" w:cs="仿宋_GB2312" w:hint="eastAsia"/>
          <w:sz w:val="28"/>
          <w:szCs w:val="28"/>
        </w:rPr>
        <w:t>通过</w:t>
      </w:r>
      <w:r w:rsidR="00D85158">
        <w:rPr>
          <w:rFonts w:ascii="FangSong" w:eastAsia="FangSong" w:hAnsi="FangSong" w:cs="仿宋_GB2312" w:hint="eastAsia"/>
          <w:sz w:val="28"/>
          <w:szCs w:val="28"/>
        </w:rPr>
        <w:t>北京产权交易所诉讼资产</w:t>
      </w:r>
      <w:r w:rsidRPr="004B24A1">
        <w:rPr>
          <w:rFonts w:ascii="FangSong" w:eastAsia="FangSong" w:hAnsi="FangSong" w:cs="仿宋_GB2312" w:hint="eastAsia"/>
          <w:sz w:val="28"/>
          <w:szCs w:val="28"/>
        </w:rPr>
        <w:t>网络</w:t>
      </w:r>
      <w:r w:rsidR="00D84983">
        <w:rPr>
          <w:rFonts w:ascii="FangSong" w:eastAsia="FangSong" w:hAnsi="FangSong" w:cs="仿宋_GB2312" w:hint="eastAsia"/>
          <w:sz w:val="28"/>
          <w:szCs w:val="28"/>
        </w:rPr>
        <w:t>交易</w:t>
      </w:r>
      <w:r w:rsidRPr="004B24A1">
        <w:rPr>
          <w:rFonts w:ascii="FangSong" w:eastAsia="FangSong" w:hAnsi="FangSong" w:cs="仿宋_GB2312" w:hint="eastAsia"/>
          <w:sz w:val="28"/>
          <w:szCs w:val="28"/>
        </w:rPr>
        <w:t>平台</w:t>
      </w:r>
      <w:r w:rsidR="00D84983">
        <w:rPr>
          <w:rFonts w:ascii="FangSong" w:eastAsia="FangSong" w:hAnsi="FangSong" w:cs="仿宋_GB2312" w:hint="eastAsia"/>
          <w:sz w:val="28"/>
          <w:szCs w:val="28"/>
        </w:rPr>
        <w:t>以网络</w:t>
      </w:r>
      <w:r w:rsidR="00D84983">
        <w:rPr>
          <w:rFonts w:ascii="FangSong" w:eastAsia="FangSong" w:hAnsi="FangSong" w:cs="仿宋_GB2312"/>
          <w:sz w:val="28"/>
          <w:szCs w:val="28"/>
        </w:rPr>
        <w:t>竞价方式公开进行竞价处置活动</w:t>
      </w:r>
      <w:r w:rsidRPr="004B24A1">
        <w:rPr>
          <w:rFonts w:ascii="FangSong" w:eastAsia="FangSong" w:hAnsi="FangSong" w:cs="仿宋_GB2312" w:hint="eastAsia"/>
          <w:sz w:val="28"/>
          <w:szCs w:val="28"/>
        </w:rPr>
        <w:t>（网址：</w:t>
      </w:r>
      <w:r w:rsidR="00D84983" w:rsidRPr="00D84983">
        <w:rPr>
          <w:rFonts w:ascii="FangSong" w:eastAsia="FangSong" w:hAnsi="FangSong" w:cs="仿宋_GB2312"/>
          <w:sz w:val="28"/>
          <w:szCs w:val="28"/>
        </w:rPr>
        <w:t>http://bjhlsszc.cbex.com/</w:t>
      </w:r>
      <w:r w:rsidR="00D85158">
        <w:rPr>
          <w:rFonts w:ascii="FangSong" w:eastAsia="FangSong" w:hAnsi="FangSong" w:cs="仿宋_GB2312" w:hint="eastAsia"/>
          <w:sz w:val="28"/>
          <w:szCs w:val="28"/>
        </w:rPr>
        <w:t>）</w:t>
      </w:r>
      <w:r w:rsidRPr="004B24A1">
        <w:rPr>
          <w:rFonts w:ascii="FangSong" w:eastAsia="FangSong" w:hAnsi="FangSong" w:cs="仿宋_GB2312" w:hint="eastAsia"/>
          <w:sz w:val="28"/>
          <w:szCs w:val="28"/>
        </w:rPr>
        <w:t>现公告如下：</w:t>
      </w:r>
      <w:r w:rsidRPr="004B24A1">
        <w:rPr>
          <w:rFonts w:ascii="FangSong" w:eastAsia="FangSong" w:hAnsi="FangSong" w:cs="仿宋_GB2312" w:hint="eastAsia"/>
          <w:sz w:val="28"/>
          <w:szCs w:val="28"/>
        </w:rPr>
        <w:br/>
      </w:r>
      <w:r w:rsidRPr="004B24A1">
        <w:rPr>
          <w:rFonts w:ascii="FangSong" w:eastAsia="FangSong" w:hAnsi="FangSong" w:cs="仿宋_GB2312" w:hint="eastAsia"/>
          <w:b/>
          <w:bCs/>
          <w:sz w:val="28"/>
          <w:szCs w:val="28"/>
        </w:rPr>
        <w:t xml:space="preserve">    一、竞价标的：</w:t>
      </w:r>
      <w:r w:rsidRPr="004B24A1">
        <w:rPr>
          <w:rFonts w:ascii="FangSong" w:eastAsia="FangSong" w:hAnsi="FangSong" w:cs="仿宋_GB2312" w:hint="eastAsia"/>
          <w:b/>
          <w:bCs/>
          <w:sz w:val="28"/>
          <w:szCs w:val="28"/>
        </w:rPr>
        <w:br/>
      </w:r>
      <w:r w:rsidRPr="004B24A1">
        <w:rPr>
          <w:rFonts w:ascii="FangSong" w:eastAsia="FangSong" w:hAnsi="FangSong" w:cs="仿宋_GB2312" w:hint="eastAsia"/>
          <w:sz w:val="28"/>
          <w:szCs w:val="28"/>
        </w:rPr>
        <w:t xml:space="preserve">    标的：注册商标</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商标名称：</w:t>
      </w:r>
      <w:r w:rsidR="00D85158">
        <w:rPr>
          <w:rFonts w:ascii="FangSong" w:eastAsia="FangSong" w:hAnsi="FangSong" w:cs="仿宋_GB2312" w:hint="eastAsia"/>
          <w:sz w:val="28"/>
          <w:szCs w:val="28"/>
        </w:rPr>
        <w:t>罗盘定位</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所有权人：</w:t>
      </w:r>
      <w:r w:rsidR="00D85158">
        <w:rPr>
          <w:rFonts w:ascii="FangSong" w:eastAsia="FangSong" w:hAnsi="FangSong" w:cs="仿宋_GB2312" w:hint="eastAsia"/>
          <w:sz w:val="28"/>
          <w:szCs w:val="28"/>
        </w:rPr>
        <w:t>罗盘定位（北京）品牌管理咨询</w:t>
      </w:r>
      <w:r w:rsidR="00D85158" w:rsidRPr="004B24A1">
        <w:rPr>
          <w:rFonts w:ascii="FangSong" w:eastAsia="FangSong" w:hAnsi="FangSong" w:cs="仿宋_GB2312" w:hint="eastAsia"/>
          <w:sz w:val="28"/>
          <w:szCs w:val="28"/>
        </w:rPr>
        <w:t>有限公司</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商标注册号：注册第</w:t>
      </w:r>
      <w:r w:rsidR="00962AEB">
        <w:rPr>
          <w:rFonts w:ascii="FangSong" w:eastAsia="FangSong" w:hAnsi="FangSong" w:cs="仿宋_GB2312" w:hint="eastAsia"/>
          <w:sz w:val="28"/>
          <w:szCs w:val="28"/>
        </w:rPr>
        <w:t>16014271</w:t>
      </w:r>
      <w:r w:rsidRPr="004B24A1">
        <w:rPr>
          <w:rFonts w:ascii="FangSong" w:eastAsia="FangSong" w:hAnsi="FangSong" w:cs="仿宋_GB2312" w:hint="eastAsia"/>
          <w:sz w:val="28"/>
          <w:szCs w:val="28"/>
        </w:rPr>
        <w:t>号</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专用期限：自2016年</w:t>
      </w:r>
      <w:r w:rsidR="00962AEB">
        <w:rPr>
          <w:rFonts w:ascii="FangSong" w:eastAsia="FangSong" w:hAnsi="FangSong" w:cs="仿宋_GB2312" w:hint="eastAsia"/>
          <w:sz w:val="28"/>
          <w:szCs w:val="28"/>
        </w:rPr>
        <w:t>2</w:t>
      </w:r>
      <w:r w:rsidRPr="004B24A1">
        <w:rPr>
          <w:rFonts w:ascii="FangSong" w:eastAsia="FangSong" w:hAnsi="FangSong" w:cs="仿宋_GB2312" w:hint="eastAsia"/>
          <w:sz w:val="28"/>
          <w:szCs w:val="28"/>
        </w:rPr>
        <w:t>月</w:t>
      </w:r>
      <w:r w:rsidR="00962AEB">
        <w:rPr>
          <w:rFonts w:ascii="FangSong" w:eastAsia="FangSong" w:hAnsi="FangSong" w:cs="仿宋_GB2312" w:hint="eastAsia"/>
          <w:sz w:val="28"/>
          <w:szCs w:val="28"/>
        </w:rPr>
        <w:t>21</w:t>
      </w:r>
      <w:r w:rsidRPr="004B24A1">
        <w:rPr>
          <w:rFonts w:ascii="FangSong" w:eastAsia="FangSong" w:hAnsi="FangSong" w:cs="仿宋_GB2312" w:hint="eastAsia"/>
          <w:sz w:val="28"/>
          <w:szCs w:val="28"/>
        </w:rPr>
        <w:t>日至2026年</w:t>
      </w:r>
      <w:r w:rsidR="00962AEB">
        <w:rPr>
          <w:rFonts w:ascii="FangSong" w:eastAsia="FangSong" w:hAnsi="FangSong" w:cs="仿宋_GB2312" w:hint="eastAsia"/>
          <w:sz w:val="28"/>
          <w:szCs w:val="28"/>
        </w:rPr>
        <w:t>2</w:t>
      </w:r>
      <w:r w:rsidRPr="004B24A1">
        <w:rPr>
          <w:rFonts w:ascii="FangSong" w:eastAsia="FangSong" w:hAnsi="FangSong" w:cs="仿宋_GB2312" w:hint="eastAsia"/>
          <w:sz w:val="28"/>
          <w:szCs w:val="28"/>
        </w:rPr>
        <w:t>月</w:t>
      </w:r>
      <w:r w:rsidR="00962AEB">
        <w:rPr>
          <w:rFonts w:ascii="FangSong" w:eastAsia="FangSong" w:hAnsi="FangSong" w:cs="仿宋_GB2312" w:hint="eastAsia"/>
          <w:sz w:val="28"/>
          <w:szCs w:val="28"/>
        </w:rPr>
        <w:t>20</w:t>
      </w:r>
      <w:r w:rsidRPr="004B24A1">
        <w:rPr>
          <w:rFonts w:ascii="FangSong" w:eastAsia="FangSong" w:hAnsi="FangSong" w:cs="仿宋_GB2312" w:hint="eastAsia"/>
          <w:sz w:val="28"/>
          <w:szCs w:val="28"/>
        </w:rPr>
        <w:t>日</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商标类型：普通</w:t>
      </w:r>
    </w:p>
    <w:p w:rsidR="00974BD6" w:rsidRDefault="006345AB" w:rsidP="003B558E">
      <w:pPr>
        <w:pStyle w:val="a4"/>
        <w:shd w:val="clear" w:color="auto" w:fill="FFFFFF"/>
        <w:spacing w:before="0" w:beforeAutospacing="0" w:after="0" w:afterAutospacing="0"/>
        <w:ind w:firstLineChars="200" w:firstLine="504"/>
        <w:jc w:val="both"/>
        <w:rPr>
          <w:rFonts w:ascii="FangSong" w:eastAsia="FangSong" w:hAnsi="FangSong" w:cs="仿宋_GB2312"/>
          <w:w w:val="90"/>
          <w:sz w:val="28"/>
          <w:szCs w:val="28"/>
        </w:rPr>
      </w:pPr>
      <w:r w:rsidRPr="004B24A1">
        <w:rPr>
          <w:rFonts w:ascii="FangSong" w:eastAsia="FangSong" w:hAnsi="FangSong" w:cs="仿宋_GB2312" w:hint="eastAsia"/>
          <w:w w:val="90"/>
          <w:sz w:val="28"/>
          <w:szCs w:val="28"/>
        </w:rPr>
        <w:t>商品：</w:t>
      </w:r>
      <w:r w:rsidR="00962AEB">
        <w:rPr>
          <w:rFonts w:ascii="FangSong" w:eastAsia="FangSong" w:hAnsi="FangSong" w:cs="仿宋_GB2312" w:hint="eastAsia"/>
          <w:w w:val="90"/>
          <w:sz w:val="28"/>
          <w:szCs w:val="28"/>
        </w:rPr>
        <w:t>广告；计算机网络上的在线广告；为零售目的在通讯媒体上展示商品；商业管理顾问；特许经营的商业管理；替他人推销；拍卖；人事管理咨询；会计；寻找赞助（截止）</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b/>
          <w:bCs/>
          <w:sz w:val="28"/>
          <w:szCs w:val="28"/>
        </w:rPr>
      </w:pPr>
      <w:r w:rsidRPr="004B24A1">
        <w:rPr>
          <w:rFonts w:ascii="FangSong" w:eastAsia="FangSong" w:hAnsi="FangSong" w:cs="仿宋_GB2312" w:hint="eastAsia"/>
          <w:b/>
          <w:bCs/>
          <w:sz w:val="28"/>
          <w:szCs w:val="28"/>
        </w:rPr>
        <w:t>二、起拍价及竞价方式</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（一）起拍价：人民币</w:t>
      </w:r>
      <w:r w:rsidR="00962AEB">
        <w:rPr>
          <w:rFonts w:ascii="FangSong" w:eastAsia="FangSong" w:hAnsi="FangSong" w:cs="仿宋_GB2312" w:hint="eastAsia"/>
          <w:sz w:val="28"/>
          <w:szCs w:val="28"/>
        </w:rPr>
        <w:t>1</w:t>
      </w:r>
      <w:r w:rsidRPr="004B24A1">
        <w:rPr>
          <w:rFonts w:ascii="FangSong" w:eastAsia="FangSong" w:hAnsi="FangSong" w:cs="仿宋_GB2312" w:hint="eastAsia"/>
          <w:sz w:val="28"/>
          <w:szCs w:val="28"/>
        </w:rPr>
        <w:t>元</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（二）增价幅度：</w:t>
      </w:r>
      <w:r w:rsidR="00962AEB">
        <w:rPr>
          <w:rFonts w:ascii="FangSong" w:eastAsia="FangSong" w:hAnsi="FangSong" w:cs="仿宋_GB2312" w:hint="eastAsia"/>
          <w:sz w:val="28"/>
          <w:szCs w:val="28"/>
        </w:rPr>
        <w:t>1</w:t>
      </w:r>
      <w:r w:rsidR="00E62908">
        <w:rPr>
          <w:rFonts w:ascii="FangSong" w:eastAsia="FangSong" w:hAnsi="FangSong" w:cs="仿宋_GB2312" w:hint="eastAsia"/>
          <w:sz w:val="28"/>
          <w:szCs w:val="28"/>
        </w:rPr>
        <w:t>00</w:t>
      </w:r>
      <w:r w:rsidRPr="004B24A1">
        <w:rPr>
          <w:rFonts w:ascii="FangSong" w:eastAsia="FangSong" w:hAnsi="FangSong" w:cs="仿宋_GB2312" w:hint="eastAsia"/>
          <w:sz w:val="28"/>
          <w:szCs w:val="28"/>
        </w:rPr>
        <w:t>元</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（三）保证金：1元</w:t>
      </w:r>
    </w:p>
    <w:p w:rsidR="00D84983" w:rsidRPr="003B558E" w:rsidRDefault="006345AB" w:rsidP="003B558E">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lastRenderedPageBreak/>
        <w:t>（四）</w:t>
      </w:r>
      <w:r w:rsidR="00174F43">
        <w:rPr>
          <w:rFonts w:ascii="FangSong" w:eastAsia="FangSong" w:hAnsi="FangSong" w:cs="仿宋_GB2312" w:hint="eastAsia"/>
          <w:sz w:val="28"/>
          <w:szCs w:val="28"/>
        </w:rPr>
        <w:t>竞价</w:t>
      </w:r>
      <w:r w:rsidR="00174F43">
        <w:rPr>
          <w:rFonts w:ascii="FangSong" w:eastAsia="FangSong" w:hAnsi="FangSong" w:cs="仿宋_GB2312"/>
          <w:sz w:val="28"/>
          <w:szCs w:val="28"/>
        </w:rPr>
        <w:t>方式：</w:t>
      </w:r>
      <w:r w:rsidR="00D84983" w:rsidRPr="003B558E">
        <w:rPr>
          <w:rFonts w:ascii="FangSong" w:eastAsia="FangSong" w:hAnsi="FangSong" w:cs="仿宋_GB2312" w:hint="eastAsia"/>
          <w:sz w:val="28"/>
          <w:szCs w:val="28"/>
        </w:rPr>
        <w:t>网络竞价时，竞买人应在规定的报价时间内通过北交所诉讼资产网络交易平台进行报价。每次有效报价为当前报价加上设定的加价幅度的整数倍。网络竞价活动由自由报价期和限时报价期组成。自由报价期结束后即进入限时报价期，限时报价期由限时报价周期组成。</w:t>
      </w:r>
    </w:p>
    <w:p w:rsidR="00974BD6" w:rsidRDefault="00D84983" w:rsidP="00C33769">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3B558E">
        <w:rPr>
          <w:rFonts w:ascii="FangSong" w:eastAsia="FangSong" w:hAnsi="FangSong" w:cs="仿宋_GB2312" w:hint="eastAsia"/>
          <w:sz w:val="28"/>
          <w:szCs w:val="28"/>
        </w:rPr>
        <w:t>自由报价期竞价时间不少于二十四小时，从2018年</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12</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月</w:t>
      </w:r>
      <w:r w:rsidRPr="003B558E">
        <w:rPr>
          <w:rFonts w:ascii="FangSong" w:eastAsia="FangSong" w:hAnsi="FangSong" w:cs="仿宋_GB2312"/>
          <w:sz w:val="28"/>
          <w:szCs w:val="28"/>
        </w:rPr>
        <w:t xml:space="preserve"> </w:t>
      </w:r>
      <w:r w:rsidR="003B558E">
        <w:rPr>
          <w:rFonts w:ascii="FangSong" w:eastAsia="FangSong" w:hAnsi="FangSong" w:cs="仿宋_GB2312" w:hint="eastAsia"/>
          <w:sz w:val="28"/>
          <w:szCs w:val="28"/>
        </w:rPr>
        <w:t>21</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日</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10</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时</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0</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分起，到2018年</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12</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月</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2</w:t>
      </w:r>
      <w:r w:rsidR="003B558E">
        <w:rPr>
          <w:rFonts w:ascii="FangSong" w:eastAsia="FangSong" w:hAnsi="FangSong" w:cs="仿宋_GB2312" w:hint="eastAsia"/>
          <w:sz w:val="28"/>
          <w:szCs w:val="28"/>
        </w:rPr>
        <w:t>2</w:t>
      </w:r>
      <w:r w:rsidRPr="003B558E">
        <w:rPr>
          <w:rFonts w:ascii="FangSong" w:eastAsia="FangSong" w:hAnsi="FangSong" w:cs="仿宋_GB2312" w:hint="eastAsia"/>
          <w:sz w:val="28"/>
          <w:szCs w:val="28"/>
        </w:rPr>
        <w:t>日</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10</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时</w:t>
      </w:r>
      <w:r w:rsidRPr="003B558E">
        <w:rPr>
          <w:rFonts w:ascii="FangSong" w:eastAsia="FangSong" w:hAnsi="FangSong" w:cs="仿宋_GB2312"/>
          <w:sz w:val="28"/>
          <w:szCs w:val="28"/>
        </w:rPr>
        <w:t xml:space="preserve"> </w:t>
      </w:r>
      <w:r w:rsidR="003B558E" w:rsidRPr="003B558E">
        <w:rPr>
          <w:rFonts w:ascii="FangSong" w:eastAsia="FangSong" w:hAnsi="FangSong" w:cs="仿宋_GB2312" w:hint="eastAsia"/>
          <w:sz w:val="28"/>
          <w:szCs w:val="28"/>
        </w:rPr>
        <w:t>0</w:t>
      </w:r>
      <w:r w:rsidRPr="003B558E">
        <w:rPr>
          <w:rFonts w:ascii="FangSong" w:eastAsia="FangSong" w:hAnsi="FangSong" w:cs="仿宋_GB2312"/>
          <w:sz w:val="28"/>
          <w:szCs w:val="28"/>
        </w:rPr>
        <w:t xml:space="preserve"> </w:t>
      </w:r>
      <w:r w:rsidRPr="003B558E">
        <w:rPr>
          <w:rFonts w:ascii="FangSong" w:eastAsia="FangSong" w:hAnsi="FangSong" w:cs="仿宋_GB2312" w:hint="eastAsia"/>
          <w:sz w:val="28"/>
          <w:szCs w:val="28"/>
        </w:rPr>
        <w:t>分止，限时报价期每一周期为</w:t>
      </w:r>
      <w:r w:rsidR="00174F43" w:rsidRPr="003B558E">
        <w:rPr>
          <w:rFonts w:ascii="FangSong" w:eastAsia="FangSong" w:hAnsi="FangSong" w:cs="仿宋_GB2312"/>
          <w:sz w:val="28"/>
          <w:szCs w:val="28"/>
        </w:rPr>
        <w:t>300</w:t>
      </w:r>
      <w:r w:rsidRPr="003B558E">
        <w:rPr>
          <w:rFonts w:ascii="FangSong" w:eastAsia="FangSong" w:hAnsi="FangSong" w:cs="仿宋_GB2312" w:hint="eastAsia"/>
          <w:sz w:val="28"/>
          <w:szCs w:val="28"/>
        </w:rPr>
        <w:t>秒，加价幅度为1</w:t>
      </w:r>
      <w:r w:rsidR="00E62908">
        <w:rPr>
          <w:rFonts w:ascii="FangSong" w:eastAsia="FangSong" w:hAnsi="FangSong" w:cs="仿宋_GB2312" w:hint="eastAsia"/>
          <w:sz w:val="28"/>
          <w:szCs w:val="28"/>
        </w:rPr>
        <w:t>00</w:t>
      </w:r>
      <w:r w:rsidRPr="003B558E">
        <w:rPr>
          <w:rFonts w:ascii="FangSong" w:eastAsia="FangSong" w:hAnsi="FangSong" w:cs="仿宋_GB2312" w:hint="eastAsia"/>
          <w:sz w:val="28"/>
          <w:szCs w:val="28"/>
        </w:rPr>
        <w:t>元。自由报价期内，各竞买人的每次有效报价随即成为当前报价；在每个限时报价周期内，如出现新的有效报价，则进入新的限时报价周期；在一个限时报价周期内如未出现新的有效报价，则当前有效报价方成为该次网络竞价活动的最高报价方。优先购买权人参与竞买的，可以与其他竞买人以相同的价格出价，没有更高出价的，竞买标的由优先购买权人竞得；顺序不同的优先购买权人以相同价格出价的，竞买标的由顺序在先的优先购买权人竞得，顺序相同的优先购买权人以相同价格出价的，竞买标的由出价在先的优先购买权人竞得。一人参与竞买，出价不低于起始价的，标的成交。</w:t>
      </w:r>
    </w:p>
    <w:p w:rsidR="005D2EF6" w:rsidRPr="004B24A1" w:rsidRDefault="005D2EF6">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Pr>
          <w:rFonts w:ascii="FangSong" w:eastAsia="FangSong" w:hAnsi="FangSong" w:cs="仿宋_GB2312" w:hint="eastAsia"/>
          <w:sz w:val="28"/>
          <w:szCs w:val="28"/>
        </w:rPr>
        <w:t>三、</w:t>
      </w:r>
      <w:r w:rsidR="00EB17F5">
        <w:rPr>
          <w:rFonts w:ascii="FangSong" w:eastAsia="FangSong" w:hAnsi="FangSong" w:cs="仿宋_GB2312" w:hint="eastAsia"/>
          <w:sz w:val="28"/>
          <w:szCs w:val="28"/>
        </w:rPr>
        <w:t>保证金及交纳方式</w:t>
      </w:r>
    </w:p>
    <w:p w:rsidR="0099206B" w:rsidRPr="003B558E" w:rsidRDefault="00EB17F5" w:rsidP="00EB17F5">
      <w:pPr>
        <w:spacing w:line="360" w:lineRule="auto"/>
        <w:rPr>
          <w:rFonts w:ascii="FangSong" w:eastAsia="FangSong" w:hAnsi="FangSong" w:cs="仿宋_GB2312"/>
          <w:kern w:val="0"/>
          <w:sz w:val="28"/>
          <w:szCs w:val="28"/>
        </w:rPr>
      </w:pPr>
      <w:r>
        <w:rPr>
          <w:rFonts w:ascii="仿宋" w:eastAsia="仿宋" w:hAnsi="仿宋" w:hint="eastAsia"/>
          <w:sz w:val="28"/>
          <w:szCs w:val="28"/>
        </w:rPr>
        <w:t xml:space="preserve">   </w:t>
      </w:r>
      <w:r w:rsidR="0099206B" w:rsidRPr="003B558E">
        <w:rPr>
          <w:rFonts w:ascii="FangSong" w:eastAsia="FangSong" w:hAnsi="FangSong" w:cs="仿宋_GB2312" w:hint="eastAsia"/>
          <w:kern w:val="0"/>
          <w:sz w:val="28"/>
          <w:szCs w:val="28"/>
        </w:rPr>
        <w:t>意向</w:t>
      </w:r>
      <w:r w:rsidR="0099206B" w:rsidRPr="003B558E">
        <w:rPr>
          <w:rFonts w:ascii="FangSong" w:eastAsia="FangSong" w:hAnsi="FangSong" w:cs="仿宋_GB2312"/>
          <w:kern w:val="0"/>
          <w:sz w:val="28"/>
          <w:szCs w:val="28"/>
        </w:rPr>
        <w:t>竞买人交纳保证金及报名</w:t>
      </w:r>
      <w:r w:rsidR="0099206B" w:rsidRPr="003B558E">
        <w:rPr>
          <w:rFonts w:ascii="FangSong" w:eastAsia="FangSong" w:hAnsi="FangSong" w:cs="仿宋_GB2312" w:hint="eastAsia"/>
          <w:kern w:val="0"/>
          <w:sz w:val="28"/>
          <w:szCs w:val="28"/>
        </w:rPr>
        <w:t>：意向竞买人应在</w:t>
      </w:r>
      <w:r w:rsidR="003B558E">
        <w:rPr>
          <w:rFonts w:ascii="FangSong" w:eastAsia="FangSong" w:hAnsi="FangSong" w:cs="仿宋_GB2312" w:hint="eastAsia"/>
          <w:kern w:val="0"/>
          <w:sz w:val="28"/>
          <w:szCs w:val="28"/>
        </w:rPr>
        <w:t>2018年12月20日16时前</w:t>
      </w:r>
      <w:r w:rsidR="0099206B" w:rsidRPr="003B558E">
        <w:rPr>
          <w:rFonts w:ascii="FangSong" w:eastAsia="FangSong" w:hAnsi="FangSong" w:cs="仿宋_GB2312" w:hint="eastAsia"/>
          <w:kern w:val="0"/>
          <w:sz w:val="28"/>
          <w:szCs w:val="28"/>
        </w:rPr>
        <w:t>将保证金汇至以下账户（户名：北京产权交易所有限公司；开户行：中国工商银行北京金融街支行营业室；账号：</w:t>
      </w:r>
      <w:r w:rsidR="0099206B" w:rsidRPr="003B558E">
        <w:rPr>
          <w:rFonts w:ascii="FangSong" w:eastAsia="FangSong" w:hAnsi="FangSong" w:cs="仿宋_GB2312"/>
          <w:kern w:val="0"/>
          <w:sz w:val="28"/>
          <w:szCs w:val="28"/>
        </w:rPr>
        <w:t>0200216829200092847</w:t>
      </w:r>
      <w:r w:rsidR="0099206B" w:rsidRPr="003B558E">
        <w:rPr>
          <w:rFonts w:ascii="FangSong" w:eastAsia="FangSong" w:hAnsi="FangSong" w:cs="仿宋_GB2312" w:hint="eastAsia"/>
          <w:kern w:val="0"/>
          <w:sz w:val="28"/>
          <w:szCs w:val="28"/>
        </w:rPr>
        <w:t>；以到账为准），竞买人须在</w:t>
      </w:r>
      <w:r w:rsidR="003B558E">
        <w:rPr>
          <w:rFonts w:ascii="FangSong" w:eastAsia="FangSong" w:hAnsi="FangSong" w:cs="仿宋_GB2312" w:hint="eastAsia"/>
          <w:kern w:val="0"/>
          <w:sz w:val="28"/>
          <w:szCs w:val="28"/>
        </w:rPr>
        <w:t>2018年12月</w:t>
      </w:r>
      <w:r w:rsidR="003B558E">
        <w:rPr>
          <w:rFonts w:ascii="FangSong" w:eastAsia="FangSong" w:hAnsi="FangSong" w:cs="仿宋_GB2312" w:hint="eastAsia"/>
          <w:kern w:val="0"/>
          <w:sz w:val="28"/>
          <w:szCs w:val="28"/>
        </w:rPr>
        <w:lastRenderedPageBreak/>
        <w:t>20日</w:t>
      </w:r>
      <w:r w:rsidR="0099206B" w:rsidRPr="003B558E">
        <w:rPr>
          <w:rFonts w:ascii="FangSong" w:eastAsia="FangSong" w:hAnsi="FangSong" w:cs="仿宋_GB2312" w:hint="eastAsia"/>
          <w:kern w:val="0"/>
          <w:sz w:val="28"/>
          <w:szCs w:val="28"/>
        </w:rPr>
        <w:t>12</w:t>
      </w:r>
      <w:r w:rsidR="003B558E">
        <w:rPr>
          <w:rFonts w:ascii="FangSong" w:eastAsia="FangSong" w:hAnsi="FangSong" w:cs="仿宋_GB2312" w:hint="eastAsia"/>
          <w:kern w:val="0"/>
          <w:sz w:val="28"/>
          <w:szCs w:val="28"/>
        </w:rPr>
        <w:t>时</w:t>
      </w:r>
      <w:r w:rsidR="0099206B" w:rsidRPr="003B558E">
        <w:rPr>
          <w:rFonts w:ascii="FangSong" w:eastAsia="FangSong" w:hAnsi="FangSong" w:cs="仿宋_GB2312" w:hint="eastAsia"/>
          <w:kern w:val="0"/>
          <w:sz w:val="28"/>
          <w:szCs w:val="28"/>
        </w:rPr>
        <w:t>前向北交所</w:t>
      </w:r>
      <w:r w:rsidR="00174F43" w:rsidRPr="003B558E">
        <w:rPr>
          <w:rFonts w:ascii="FangSong" w:eastAsia="FangSong" w:hAnsi="FangSong" w:cs="仿宋_GB2312" w:hint="eastAsia"/>
          <w:kern w:val="0"/>
          <w:sz w:val="28"/>
          <w:szCs w:val="28"/>
        </w:rPr>
        <w:t>（地址：北京市西城区金融街甲17号）</w:t>
      </w:r>
      <w:r w:rsidR="0099206B" w:rsidRPr="003B558E">
        <w:rPr>
          <w:rFonts w:ascii="FangSong" w:eastAsia="FangSong" w:hAnsi="FangSong" w:cs="仿宋_GB2312" w:hint="eastAsia"/>
          <w:kern w:val="0"/>
          <w:sz w:val="28"/>
          <w:szCs w:val="28"/>
        </w:rPr>
        <w:t>提供真实、合法、有效的主体资格证明和符合竞买资格条件证明，办理竞买手续，意向竞买人应在平台阅读并同意《转让协议》等竞买相关文件，成功交纳保证金</w:t>
      </w:r>
      <w:r w:rsidR="00174F43" w:rsidRPr="003B558E">
        <w:rPr>
          <w:rFonts w:ascii="FangSong" w:eastAsia="FangSong" w:hAnsi="FangSong" w:cs="仿宋_GB2312" w:hint="eastAsia"/>
          <w:kern w:val="0"/>
          <w:sz w:val="28"/>
          <w:szCs w:val="28"/>
        </w:rPr>
        <w:t>并经北交所确认通过后，</w:t>
      </w:r>
      <w:r w:rsidR="0099206B" w:rsidRPr="003B558E">
        <w:rPr>
          <w:rFonts w:ascii="FangSong" w:eastAsia="FangSong" w:hAnsi="FangSong" w:cs="仿宋_GB2312" w:hint="eastAsia"/>
          <w:kern w:val="0"/>
          <w:sz w:val="28"/>
          <w:szCs w:val="28"/>
        </w:rPr>
        <w:t>取得竞买资格。</w:t>
      </w:r>
    </w:p>
    <w:p w:rsidR="0099206B" w:rsidRPr="003B558E" w:rsidRDefault="0099206B" w:rsidP="0099206B">
      <w:pPr>
        <w:spacing w:line="360" w:lineRule="auto"/>
        <w:ind w:firstLineChars="200" w:firstLine="560"/>
        <w:rPr>
          <w:rFonts w:ascii="FangSong" w:eastAsia="FangSong" w:hAnsi="FangSong" w:cs="仿宋_GB2312"/>
          <w:kern w:val="0"/>
          <w:sz w:val="28"/>
          <w:szCs w:val="28"/>
        </w:rPr>
      </w:pPr>
      <w:r w:rsidRPr="003B558E">
        <w:rPr>
          <w:rFonts w:ascii="FangSong" w:eastAsia="FangSong" w:hAnsi="FangSong" w:cs="仿宋_GB2312" w:hint="eastAsia"/>
          <w:kern w:val="0"/>
          <w:sz w:val="28"/>
          <w:szCs w:val="28"/>
        </w:rPr>
        <w:t>买受人须在成交后三个工作日内交清全部处置成交款。</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b/>
          <w:bCs/>
          <w:sz w:val="28"/>
          <w:szCs w:val="28"/>
        </w:rPr>
      </w:pPr>
      <w:r w:rsidRPr="004B24A1">
        <w:rPr>
          <w:rFonts w:ascii="FangSong" w:eastAsia="FangSong" w:hAnsi="FangSong" w:cs="仿宋_GB2312" w:hint="eastAsia"/>
          <w:b/>
          <w:bCs/>
          <w:sz w:val="28"/>
          <w:szCs w:val="28"/>
        </w:rPr>
        <w:t>四、签约与过户</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买受人在支付完毕成交款后两个工作日内，持相关身份材料、委托手续原件到</w:t>
      </w:r>
      <w:r w:rsidR="00EB17F5">
        <w:rPr>
          <w:rFonts w:ascii="FangSong" w:eastAsia="FangSong" w:hAnsi="FangSong" w:cs="仿宋_GB2312" w:hint="eastAsia"/>
          <w:sz w:val="28"/>
          <w:szCs w:val="28"/>
        </w:rPr>
        <w:t>罗盘定位（北京）品牌管理咨询有限公司</w:t>
      </w:r>
      <w:r w:rsidRPr="004B24A1">
        <w:rPr>
          <w:rFonts w:ascii="FangSong" w:eastAsia="FangSong" w:hAnsi="FangSong" w:cs="仿宋_GB2312" w:hint="eastAsia"/>
          <w:sz w:val="28"/>
          <w:szCs w:val="28"/>
        </w:rPr>
        <w:t>管理人处签署《注册商标转让协议》。</w:t>
      </w:r>
    </w:p>
    <w:p w:rsidR="001C4E54" w:rsidRDefault="001C4E54" w:rsidP="001C4E54">
      <w:pPr>
        <w:pStyle w:val="a4"/>
        <w:shd w:val="clear" w:color="auto" w:fill="FFFFFF"/>
        <w:spacing w:before="0" w:beforeAutospacing="0" w:after="0" w:afterAutospacing="0" w:line="450" w:lineRule="atLeast"/>
        <w:ind w:firstLineChars="200" w:firstLine="560"/>
        <w:rPr>
          <w:rFonts w:ascii="FangSong" w:eastAsia="FangSong" w:hAnsi="FangSong" w:cs="仿宋_GB2312"/>
          <w:bCs/>
          <w:sz w:val="28"/>
          <w:szCs w:val="28"/>
        </w:rPr>
      </w:pPr>
      <w:r w:rsidRPr="004B24A1">
        <w:rPr>
          <w:rFonts w:ascii="FangSong" w:eastAsia="FangSong" w:hAnsi="FangSong" w:cs="仿宋_GB2312" w:hint="eastAsia"/>
          <w:bCs/>
          <w:sz w:val="28"/>
          <w:szCs w:val="28"/>
        </w:rPr>
        <w:t>乙方应于协议签订后</w:t>
      </w:r>
      <w:r w:rsidR="00E02DCB">
        <w:rPr>
          <w:rFonts w:ascii="FangSong" w:eastAsia="FangSong" w:hAnsi="FangSong" w:cs="仿宋_GB2312" w:hint="eastAsia"/>
          <w:bCs/>
          <w:sz w:val="28"/>
          <w:szCs w:val="28"/>
        </w:rPr>
        <w:t>及时</w:t>
      </w:r>
      <w:r w:rsidRPr="004B24A1">
        <w:rPr>
          <w:rFonts w:ascii="FangSong" w:eastAsia="FangSong" w:hAnsi="FangSong" w:cs="仿宋_GB2312" w:hint="eastAsia"/>
          <w:bCs/>
          <w:sz w:val="28"/>
          <w:szCs w:val="28"/>
        </w:rPr>
        <w:t>到商标管理部门提出商标转让申请，办理商标变更登记手续，并自行承担全部费用；</w:t>
      </w:r>
      <w:r>
        <w:rPr>
          <w:rFonts w:ascii="FangSong" w:eastAsia="FangSong" w:hAnsi="FangSong" w:cs="仿宋_GB2312"/>
          <w:bCs/>
          <w:sz w:val="28"/>
          <w:szCs w:val="28"/>
        </w:rPr>
        <w:t xml:space="preserve"> </w:t>
      </w:r>
    </w:p>
    <w:p w:rsidR="001C4E54" w:rsidRPr="00EB17F5" w:rsidRDefault="001C4E54" w:rsidP="003B558E">
      <w:pPr>
        <w:pStyle w:val="a4"/>
        <w:shd w:val="clear" w:color="auto" w:fill="FFFFFF"/>
        <w:spacing w:before="0" w:beforeAutospacing="0" w:after="0" w:afterAutospacing="0" w:line="450" w:lineRule="atLeast"/>
        <w:ind w:firstLineChars="200" w:firstLine="504"/>
        <w:rPr>
          <w:rFonts w:ascii="FangSong" w:eastAsia="FangSong" w:hAnsi="FangSong" w:cs="仿宋_GB2312"/>
          <w:bCs/>
          <w:sz w:val="28"/>
          <w:szCs w:val="28"/>
        </w:rPr>
      </w:pPr>
      <w:r>
        <w:rPr>
          <w:rFonts w:ascii="FangSong" w:eastAsia="FangSong" w:hAnsi="FangSong" w:cs="仿宋_GB2312" w:hint="eastAsia"/>
          <w:w w:val="90"/>
          <w:sz w:val="28"/>
          <w:szCs w:val="28"/>
        </w:rPr>
        <w:t>风险提示：管理人未接管到罗盘定位公司的公章及营业执照，在商标过户过程中，管理人提供必要的配合，但因公章及执照的缺失</w:t>
      </w:r>
      <w:bookmarkStart w:id="0" w:name="_GoBack"/>
      <w:bookmarkEnd w:id="0"/>
      <w:r>
        <w:rPr>
          <w:rFonts w:ascii="FangSong" w:eastAsia="FangSong" w:hAnsi="FangSong" w:cs="仿宋_GB2312" w:hint="eastAsia"/>
          <w:w w:val="90"/>
          <w:sz w:val="28"/>
          <w:szCs w:val="28"/>
        </w:rPr>
        <w:t>导致不能过户的风险由买受人自行承担，管理人不予承诺。</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b/>
          <w:bCs/>
          <w:sz w:val="28"/>
          <w:szCs w:val="28"/>
        </w:rPr>
      </w:pPr>
      <w:r w:rsidRPr="004B24A1">
        <w:rPr>
          <w:rFonts w:ascii="FangSong" w:eastAsia="FangSong" w:hAnsi="FangSong" w:cs="仿宋_GB2312" w:hint="eastAsia"/>
          <w:b/>
          <w:bCs/>
          <w:sz w:val="28"/>
          <w:szCs w:val="28"/>
        </w:rPr>
        <w:t>五、竞买人条件：</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竞价前，竞买人须在</w:t>
      </w:r>
      <w:r w:rsidR="00D84983">
        <w:rPr>
          <w:rFonts w:ascii="FangSong" w:eastAsia="FangSong" w:hAnsi="FangSong" w:cs="仿宋_GB2312" w:hint="eastAsia"/>
          <w:sz w:val="28"/>
          <w:szCs w:val="28"/>
        </w:rPr>
        <w:t>北交互联</w:t>
      </w:r>
      <w:r w:rsidRPr="004B24A1">
        <w:rPr>
          <w:rFonts w:ascii="FangSong" w:eastAsia="FangSong" w:hAnsi="FangSong" w:cs="仿宋_GB2312" w:hint="eastAsia"/>
          <w:sz w:val="28"/>
          <w:szCs w:val="28"/>
        </w:rPr>
        <w:t>注册账号并通过实名认证（已注册</w:t>
      </w:r>
      <w:r w:rsidR="00D84983">
        <w:rPr>
          <w:rFonts w:ascii="FangSong" w:eastAsia="FangSong" w:hAnsi="FangSong" w:cs="仿宋_GB2312" w:hint="eastAsia"/>
          <w:sz w:val="28"/>
          <w:szCs w:val="28"/>
        </w:rPr>
        <w:t>北交互联</w:t>
      </w:r>
      <w:r w:rsidRPr="004B24A1">
        <w:rPr>
          <w:rFonts w:ascii="FangSong" w:eastAsia="FangSong" w:hAnsi="FangSong" w:cs="仿宋_GB2312" w:hint="eastAsia"/>
          <w:sz w:val="28"/>
          <w:szCs w:val="28"/>
        </w:rPr>
        <w:t>账号需通过实名认证）。</w:t>
      </w:r>
    </w:p>
    <w:p w:rsidR="00974BD6" w:rsidRPr="004B24A1" w:rsidRDefault="006345AB">
      <w:pPr>
        <w:ind w:firstLineChars="200" w:firstLine="560"/>
        <w:rPr>
          <w:rFonts w:ascii="FangSong" w:eastAsia="FangSong" w:hAnsi="FangSong" w:cs="仿宋_GB2312"/>
          <w:b/>
          <w:bCs/>
          <w:sz w:val="28"/>
          <w:szCs w:val="28"/>
        </w:rPr>
      </w:pPr>
      <w:r w:rsidRPr="004B24A1">
        <w:rPr>
          <w:rFonts w:ascii="FangSong" w:eastAsia="FangSong" w:hAnsi="FangSong" w:cs="仿宋_GB2312" w:hint="eastAsia"/>
          <w:b/>
          <w:bCs/>
          <w:sz w:val="28"/>
          <w:szCs w:val="28"/>
        </w:rPr>
        <w:t>六、本次网络竞价的注册商标，依其现状进行处置。</w:t>
      </w:r>
    </w:p>
    <w:p w:rsidR="00974BD6" w:rsidRPr="004B24A1" w:rsidRDefault="006345AB">
      <w:pPr>
        <w:ind w:firstLineChars="200" w:firstLine="560"/>
        <w:rPr>
          <w:rFonts w:ascii="FangSong" w:eastAsia="FangSong" w:hAnsi="FangSong" w:cs="仿宋_GB2312"/>
          <w:b/>
          <w:bCs/>
          <w:sz w:val="28"/>
          <w:szCs w:val="28"/>
        </w:rPr>
      </w:pPr>
      <w:r w:rsidRPr="004B24A1">
        <w:rPr>
          <w:rFonts w:ascii="FangSong" w:eastAsia="FangSong" w:hAnsi="FangSong" w:cs="仿宋_GB2312" w:hint="eastAsia"/>
          <w:b/>
          <w:kern w:val="0"/>
          <w:sz w:val="28"/>
          <w:szCs w:val="28"/>
        </w:rPr>
        <w:t>管理人声明：</w:t>
      </w:r>
    </w:p>
    <w:p w:rsidR="00974BD6" w:rsidRPr="004B24A1" w:rsidRDefault="006345AB">
      <w:pPr>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1、管理人未接管到商标所有权证书，有商标局调取的商标档案备查。</w:t>
      </w:r>
    </w:p>
    <w:p w:rsidR="00974BD6" w:rsidRPr="004B24A1" w:rsidRDefault="006345AB">
      <w:pPr>
        <w:ind w:firstLine="555"/>
        <w:rPr>
          <w:rFonts w:ascii="FangSong" w:eastAsia="FangSong" w:hAnsi="FangSong" w:cs="仿宋_GB2312"/>
          <w:bCs/>
          <w:kern w:val="0"/>
          <w:sz w:val="28"/>
          <w:szCs w:val="28"/>
        </w:rPr>
      </w:pPr>
      <w:r w:rsidRPr="004B24A1">
        <w:rPr>
          <w:rFonts w:ascii="FangSong" w:eastAsia="FangSong" w:hAnsi="FangSong" w:cs="仿宋_GB2312" w:hint="eastAsia"/>
          <w:bCs/>
          <w:kern w:val="0"/>
          <w:sz w:val="28"/>
          <w:szCs w:val="28"/>
        </w:rPr>
        <w:t>2、根据管理人已查询</w:t>
      </w:r>
      <w:r w:rsidRPr="004B24A1">
        <w:rPr>
          <w:rFonts w:ascii="FangSong" w:eastAsia="FangSong" w:hAnsi="FangSong" w:cs="仿宋_GB2312" w:hint="eastAsia"/>
          <w:bCs/>
          <w:sz w:val="28"/>
          <w:szCs w:val="28"/>
        </w:rPr>
        <w:t>的商标档案，未见许可第三方使用的情况，</w:t>
      </w:r>
      <w:r w:rsidRPr="004B24A1">
        <w:rPr>
          <w:rFonts w:ascii="FangSong" w:eastAsia="FangSong" w:hAnsi="FangSong" w:cs="仿宋_GB2312" w:hint="eastAsia"/>
          <w:bCs/>
          <w:sz w:val="28"/>
          <w:szCs w:val="28"/>
        </w:rPr>
        <w:lastRenderedPageBreak/>
        <w:t>但管理人不保证该商标存在第三方使用的可能。</w:t>
      </w:r>
      <w:r w:rsidRPr="004B24A1">
        <w:rPr>
          <w:rFonts w:ascii="FangSong" w:eastAsia="FangSong" w:hAnsi="FangSong" w:cs="仿宋_GB2312" w:hint="eastAsia"/>
          <w:bCs/>
          <w:kern w:val="0"/>
          <w:sz w:val="28"/>
          <w:szCs w:val="28"/>
        </w:rPr>
        <w:t>竞买人知晓上述情况，同意在报价前应自行查询了解商标权利信息及相关信息，以现状受让。</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b/>
          <w:bCs/>
          <w:sz w:val="28"/>
          <w:szCs w:val="28"/>
        </w:rPr>
        <w:t>七</w:t>
      </w:r>
      <w:r w:rsidRPr="004B24A1">
        <w:rPr>
          <w:rFonts w:ascii="FangSong" w:eastAsia="FangSong" w:hAnsi="FangSong" w:cs="仿宋_GB2312" w:hint="eastAsia"/>
          <w:sz w:val="28"/>
          <w:szCs w:val="28"/>
        </w:rPr>
        <w:t>、管理人对此次竞价标的物所作的说明和提供的图片、文字资料等，不构成对标的物的任何承诺以及对竞买人参与此次竞价的建议，仅供竞买人参考。</w:t>
      </w:r>
      <w:r w:rsidRPr="004B24A1">
        <w:rPr>
          <w:rFonts w:ascii="FangSong" w:eastAsia="FangSong" w:hAnsi="FangSong" w:cs="仿宋_GB2312" w:hint="eastAsia"/>
          <w:sz w:val="28"/>
          <w:szCs w:val="28"/>
        </w:rPr>
        <w:br/>
      </w:r>
      <w:r w:rsidRPr="004B24A1">
        <w:rPr>
          <w:rFonts w:ascii="FangSong" w:eastAsia="FangSong" w:hAnsi="FangSong" w:cs="仿宋_GB2312" w:hint="eastAsia"/>
          <w:b/>
          <w:bCs/>
          <w:sz w:val="28"/>
          <w:szCs w:val="28"/>
        </w:rPr>
        <w:t xml:space="preserve">    八、本公告其他未尽事宜，请向</w:t>
      </w:r>
      <w:r>
        <w:rPr>
          <w:rFonts w:ascii="FangSong" w:eastAsia="FangSong" w:hAnsi="FangSong" w:cs="仿宋_GB2312" w:hint="eastAsia"/>
          <w:b/>
          <w:bCs/>
          <w:sz w:val="28"/>
          <w:szCs w:val="28"/>
        </w:rPr>
        <w:t>管理人</w:t>
      </w:r>
      <w:r w:rsidRPr="004B24A1">
        <w:rPr>
          <w:rFonts w:ascii="FangSong" w:eastAsia="FangSong" w:hAnsi="FangSong" w:cs="仿宋_GB2312" w:hint="eastAsia"/>
          <w:b/>
          <w:bCs/>
          <w:sz w:val="28"/>
          <w:szCs w:val="28"/>
        </w:rPr>
        <w:t>咨询。</w:t>
      </w:r>
      <w:r w:rsidRPr="004B24A1">
        <w:rPr>
          <w:rFonts w:ascii="FangSong" w:eastAsia="FangSong" w:hAnsi="FangSong" w:cs="仿宋_GB2312" w:hint="eastAsia"/>
          <w:b/>
          <w:bCs/>
          <w:sz w:val="28"/>
          <w:szCs w:val="28"/>
        </w:rPr>
        <w:br/>
      </w:r>
      <w:r w:rsidRPr="004B24A1">
        <w:rPr>
          <w:rFonts w:ascii="FangSong" w:eastAsia="FangSong" w:hAnsi="FangSong" w:cs="仿宋_GB2312" w:hint="eastAsia"/>
          <w:sz w:val="28"/>
          <w:szCs w:val="28"/>
        </w:rPr>
        <w:t xml:space="preserve">    咨询电话：010-65278566</w:t>
      </w:r>
    </w:p>
    <w:p w:rsidR="00974BD6" w:rsidRPr="004B24A1" w:rsidRDefault="006345AB">
      <w:pPr>
        <w:pStyle w:val="a4"/>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联系地址：北京市朝阳区建国门外大街甲14号北京广播大厦写字楼13层北京海润天睿律师事务所</w:t>
      </w:r>
    </w:p>
    <w:p w:rsidR="00974BD6" w:rsidRPr="004B24A1" w:rsidRDefault="006345AB" w:rsidP="006345AB">
      <w:pPr>
        <w:pStyle w:val="a4"/>
        <w:shd w:val="clear" w:color="auto" w:fill="FFFFFF"/>
        <w:spacing w:before="0" w:beforeAutospacing="0" w:after="0" w:afterAutospacing="0" w:line="450" w:lineRule="atLeast"/>
        <w:ind w:leftChars="200" w:left="420"/>
        <w:rPr>
          <w:rFonts w:ascii="FangSong" w:eastAsia="FangSong" w:hAnsi="FangSong" w:cs="仿宋_GB2312"/>
          <w:sz w:val="28"/>
          <w:szCs w:val="28"/>
        </w:rPr>
      </w:pPr>
      <w:r>
        <w:rPr>
          <w:rFonts w:ascii="FangSong" w:eastAsia="FangSong" w:hAnsi="FangSong" w:cs="仿宋_GB2312" w:hint="eastAsia"/>
          <w:sz w:val="28"/>
          <w:szCs w:val="28"/>
        </w:rPr>
        <w:t>北交所</w:t>
      </w:r>
      <w:r w:rsidRPr="004B24A1">
        <w:rPr>
          <w:rFonts w:ascii="FangSong" w:eastAsia="FangSong" w:hAnsi="FangSong" w:cs="仿宋_GB2312" w:hint="eastAsia"/>
          <w:sz w:val="28"/>
          <w:szCs w:val="28"/>
        </w:rPr>
        <w:t>咨询电话：</w:t>
      </w:r>
      <w:r w:rsidR="003B558E">
        <w:rPr>
          <w:rFonts w:ascii="FangSong" w:eastAsia="FangSong" w:hAnsi="FangSong" w:cs="仿宋_GB2312" w:hint="eastAsia"/>
          <w:sz w:val="28"/>
          <w:szCs w:val="28"/>
        </w:rPr>
        <w:t xml:space="preserve">张经理 </w:t>
      </w:r>
      <w:r w:rsidR="00D84983">
        <w:rPr>
          <w:rFonts w:ascii="FangSong" w:eastAsia="FangSong" w:hAnsi="FangSong" w:cs="仿宋_GB2312" w:hint="eastAsia"/>
          <w:sz w:val="28"/>
          <w:szCs w:val="28"/>
        </w:rPr>
        <w:t>83143102</w:t>
      </w:r>
      <w:r w:rsidRPr="004B24A1">
        <w:rPr>
          <w:rFonts w:ascii="FangSong" w:eastAsia="FangSong" w:hAnsi="FangSong" w:cs="仿宋_GB2312" w:hint="eastAsia"/>
          <w:sz w:val="28"/>
          <w:szCs w:val="28"/>
        </w:rPr>
        <w:br/>
      </w:r>
    </w:p>
    <w:p w:rsidR="00974BD6" w:rsidRPr="004B24A1" w:rsidRDefault="006345AB" w:rsidP="006345AB">
      <w:pPr>
        <w:pStyle w:val="a4"/>
        <w:shd w:val="clear" w:color="auto" w:fill="FFFFFF"/>
        <w:spacing w:before="0" w:beforeAutospacing="0" w:after="0" w:afterAutospacing="0" w:line="450" w:lineRule="atLeast"/>
        <w:jc w:val="both"/>
        <w:rPr>
          <w:rFonts w:ascii="FangSong" w:eastAsia="FangSong" w:hAnsi="FangSong" w:cs="仿宋_GB2312"/>
          <w:sz w:val="28"/>
          <w:szCs w:val="28"/>
        </w:rPr>
      </w:pPr>
      <w:r>
        <w:rPr>
          <w:rFonts w:ascii="FangSong" w:eastAsia="FangSong" w:hAnsi="FangSong" w:cs="仿宋_GB2312" w:hint="eastAsia"/>
          <w:sz w:val="28"/>
          <w:szCs w:val="28"/>
        </w:rPr>
        <w:t xml:space="preserve">                罗盘定位（北京）品牌管理咨询有限公司</w:t>
      </w:r>
      <w:r w:rsidRPr="004B24A1">
        <w:rPr>
          <w:rFonts w:ascii="FangSong" w:eastAsia="FangSong" w:hAnsi="FangSong" w:cs="仿宋_GB2312" w:hint="eastAsia"/>
          <w:sz w:val="28"/>
          <w:szCs w:val="28"/>
        </w:rPr>
        <w:t xml:space="preserve">管理人 </w:t>
      </w:r>
    </w:p>
    <w:p w:rsidR="00974BD6" w:rsidRPr="004B24A1" w:rsidRDefault="006345AB">
      <w:pPr>
        <w:pStyle w:val="a4"/>
        <w:shd w:val="clear" w:color="auto" w:fill="FFFFFF"/>
        <w:spacing w:before="0" w:beforeAutospacing="0" w:after="0" w:afterAutospacing="0" w:line="450" w:lineRule="atLeast"/>
        <w:jc w:val="center"/>
        <w:rPr>
          <w:rFonts w:ascii="FangSong" w:eastAsia="FangSong" w:hAnsi="FangSong" w:cs="仿宋_GB2312"/>
          <w:sz w:val="28"/>
          <w:szCs w:val="28"/>
        </w:rPr>
      </w:pPr>
      <w:r w:rsidRPr="004B24A1">
        <w:rPr>
          <w:rFonts w:ascii="FangSong" w:eastAsia="FangSong" w:hAnsi="FangSong" w:cs="仿宋_GB2312" w:hint="eastAsia"/>
          <w:sz w:val="28"/>
          <w:szCs w:val="28"/>
        </w:rPr>
        <w:t xml:space="preserve">                         二0</w:t>
      </w:r>
      <w:r>
        <w:rPr>
          <w:rFonts w:ascii="FangSong" w:eastAsia="FangSong" w:hAnsi="FangSong" w:cs="仿宋_GB2312" w:hint="eastAsia"/>
          <w:sz w:val="28"/>
          <w:szCs w:val="28"/>
        </w:rPr>
        <w:t>一八年</w:t>
      </w:r>
      <w:r w:rsidR="003B558E">
        <w:rPr>
          <w:rFonts w:ascii="FangSong" w:eastAsia="FangSong" w:hAnsi="FangSong" w:cs="仿宋_GB2312" w:hint="eastAsia"/>
          <w:sz w:val="28"/>
          <w:szCs w:val="28"/>
        </w:rPr>
        <w:t>十二</w:t>
      </w:r>
      <w:r w:rsidRPr="004B24A1">
        <w:rPr>
          <w:rFonts w:ascii="FangSong" w:eastAsia="FangSong" w:hAnsi="FangSong" w:cs="仿宋_GB2312" w:hint="eastAsia"/>
          <w:sz w:val="28"/>
          <w:szCs w:val="28"/>
        </w:rPr>
        <w:t>月</w:t>
      </w:r>
      <w:r w:rsidR="003B558E">
        <w:rPr>
          <w:rFonts w:ascii="FangSong" w:eastAsia="FangSong" w:hAnsi="FangSong" w:cs="仿宋_GB2312" w:hint="eastAsia"/>
          <w:sz w:val="28"/>
          <w:szCs w:val="28"/>
        </w:rPr>
        <w:t>十四</w:t>
      </w:r>
      <w:r w:rsidRPr="004B24A1">
        <w:rPr>
          <w:rFonts w:ascii="FangSong" w:eastAsia="FangSong" w:hAnsi="FangSong" w:cs="仿宋_GB2312" w:hint="eastAsia"/>
          <w:sz w:val="28"/>
          <w:szCs w:val="28"/>
        </w:rPr>
        <w:t>日</w:t>
      </w:r>
    </w:p>
    <w:sectPr w:rsidR="00974BD6" w:rsidRPr="004B24A1" w:rsidSect="00257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63A" w:rsidRDefault="00E8363A" w:rsidP="003B558E">
      <w:r>
        <w:separator/>
      </w:r>
    </w:p>
  </w:endnote>
  <w:endnote w:type="continuationSeparator" w:id="1">
    <w:p w:rsidR="00E8363A" w:rsidRDefault="00E8363A" w:rsidP="003B5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86"/>
    <w:family w:val="auto"/>
    <w:pitch w:val="variable"/>
    <w:sig w:usb0="00000000" w:usb1="090F004A" w:usb2="00000010" w:usb3="00000000" w:csb0="003E0000" w:csb1="00000000"/>
  </w:font>
  <w:font w:name="FangSong">
    <w:altName w:val="Arial Unicode MS"/>
    <w:charset w:val="86"/>
    <w:family w:val="auto"/>
    <w:pitch w:val="fixed"/>
    <w:sig w:usb0="00000000" w:usb1="38CF7CFA" w:usb2="00000016" w:usb3="00000000" w:csb0="00040001" w:csb1="00000000"/>
  </w:font>
  <w:font w:name="仿宋_GB2312">
    <w:altName w:val="Yuppy SC"/>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63A" w:rsidRDefault="00E8363A" w:rsidP="003B558E">
      <w:r>
        <w:separator/>
      </w:r>
    </w:p>
  </w:footnote>
  <w:footnote w:type="continuationSeparator" w:id="1">
    <w:p w:rsidR="00E8363A" w:rsidRDefault="00E8363A" w:rsidP="003B5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84F86"/>
    <w:rsid w:val="00174F43"/>
    <w:rsid w:val="001C4E54"/>
    <w:rsid w:val="002571EB"/>
    <w:rsid w:val="003B558E"/>
    <w:rsid w:val="003E4D18"/>
    <w:rsid w:val="003F3F8D"/>
    <w:rsid w:val="004B24A1"/>
    <w:rsid w:val="005D2EF6"/>
    <w:rsid w:val="006345AB"/>
    <w:rsid w:val="006E54E4"/>
    <w:rsid w:val="008202E4"/>
    <w:rsid w:val="00932296"/>
    <w:rsid w:val="00962AEB"/>
    <w:rsid w:val="00974BD6"/>
    <w:rsid w:val="0099206B"/>
    <w:rsid w:val="00A83222"/>
    <w:rsid w:val="00B52D13"/>
    <w:rsid w:val="00BA278C"/>
    <w:rsid w:val="00C33769"/>
    <w:rsid w:val="00C84F86"/>
    <w:rsid w:val="00C91812"/>
    <w:rsid w:val="00CD7148"/>
    <w:rsid w:val="00CE7A6D"/>
    <w:rsid w:val="00D84983"/>
    <w:rsid w:val="00D85158"/>
    <w:rsid w:val="00D9073C"/>
    <w:rsid w:val="00E02DCB"/>
    <w:rsid w:val="00E62908"/>
    <w:rsid w:val="00E8363A"/>
    <w:rsid w:val="00EA74D7"/>
    <w:rsid w:val="00EB17F5"/>
    <w:rsid w:val="03004634"/>
    <w:rsid w:val="0A7C202D"/>
    <w:rsid w:val="1BF444F9"/>
    <w:rsid w:val="1FF1369F"/>
    <w:rsid w:val="2A6B60C4"/>
    <w:rsid w:val="2A7B4A5F"/>
    <w:rsid w:val="632B2C67"/>
    <w:rsid w:val="6D1E3F98"/>
    <w:rsid w:val="7D1E2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Typewriter"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1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571EB"/>
    <w:rPr>
      <w:rFonts w:ascii="Heiti SC Light" w:eastAsia="Heiti SC Light"/>
      <w:sz w:val="18"/>
      <w:szCs w:val="18"/>
    </w:rPr>
  </w:style>
  <w:style w:type="paragraph" w:styleId="a4">
    <w:name w:val="Normal (Web)"/>
    <w:basedOn w:val="a"/>
    <w:unhideWhenUsed/>
    <w:qFormat/>
    <w:rsid w:val="002571E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qFormat/>
    <w:rsid w:val="002571EB"/>
    <w:rPr>
      <w:rFonts w:ascii="Heiti SC Light" w:eastAsia="Heiti SC Light"/>
      <w:kern w:val="2"/>
      <w:sz w:val="18"/>
      <w:szCs w:val="18"/>
    </w:rPr>
  </w:style>
  <w:style w:type="paragraph" w:styleId="a5">
    <w:name w:val="List Paragraph"/>
    <w:basedOn w:val="a"/>
    <w:uiPriority w:val="99"/>
    <w:unhideWhenUsed/>
    <w:rsid w:val="002571EB"/>
    <w:pPr>
      <w:ind w:firstLineChars="200" w:firstLine="420"/>
    </w:pPr>
  </w:style>
  <w:style w:type="paragraph" w:styleId="a6">
    <w:name w:val="header"/>
    <w:basedOn w:val="a"/>
    <w:link w:val="Char0"/>
    <w:rsid w:val="003B55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B558E"/>
    <w:rPr>
      <w:kern w:val="2"/>
      <w:sz w:val="18"/>
      <w:szCs w:val="18"/>
    </w:rPr>
  </w:style>
  <w:style w:type="paragraph" w:styleId="a7">
    <w:name w:val="footer"/>
    <w:basedOn w:val="a"/>
    <w:link w:val="Char1"/>
    <w:rsid w:val="003B558E"/>
    <w:pPr>
      <w:tabs>
        <w:tab w:val="center" w:pos="4153"/>
        <w:tab w:val="right" w:pos="8306"/>
      </w:tabs>
      <w:snapToGrid w:val="0"/>
      <w:jc w:val="left"/>
    </w:pPr>
    <w:rPr>
      <w:sz w:val="18"/>
      <w:szCs w:val="18"/>
    </w:rPr>
  </w:style>
  <w:style w:type="character" w:customStyle="1" w:styleId="Char1">
    <w:name w:val="页脚 Char"/>
    <w:basedOn w:val="a0"/>
    <w:link w:val="a7"/>
    <w:rsid w:val="003B558E"/>
    <w:rPr>
      <w:kern w:val="2"/>
      <w:sz w:val="18"/>
      <w:szCs w:val="18"/>
    </w:rPr>
  </w:style>
</w:styles>
</file>

<file path=word/webSettings.xml><?xml version="1.0" encoding="utf-8"?>
<w:webSettings xmlns:r="http://schemas.openxmlformats.org/officeDocument/2006/relationships" xmlns:w="http://schemas.openxmlformats.org/wordprocessingml/2006/main">
  <w:divs>
    <w:div w:id="35457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13</cp:revision>
  <dcterms:created xsi:type="dcterms:W3CDTF">2014-10-29T12:08:00Z</dcterms:created>
  <dcterms:modified xsi:type="dcterms:W3CDTF">2018-12-13T02:03:00Z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